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D784" w14:textId="77777777" w:rsidR="00407E23" w:rsidRPr="00452CA9" w:rsidRDefault="00407E23" w:rsidP="00407E23">
      <w:pPr>
        <w:pBdr>
          <w:top w:val="single" w:sz="4" w:space="1" w:color="auto"/>
        </w:pBdr>
        <w:jc w:val="center"/>
        <w:rPr>
          <w:rFonts w:ascii="Times New Roman" w:hAnsi="Times New Roman"/>
          <w:b/>
          <w:noProof/>
          <w:szCs w:val="24"/>
        </w:rPr>
      </w:pPr>
    </w:p>
    <w:p w14:paraId="3981AB1C" w14:textId="77777777" w:rsidR="00407E23" w:rsidRPr="00452CA9" w:rsidRDefault="00407E23" w:rsidP="00407E23">
      <w:pPr>
        <w:pBdr>
          <w:top w:val="single" w:sz="4" w:space="1" w:color="auto"/>
        </w:pBdr>
        <w:jc w:val="center"/>
        <w:rPr>
          <w:rFonts w:ascii="Times New Roman" w:hAnsi="Times New Roman"/>
          <w:b/>
          <w:noProof/>
          <w:szCs w:val="24"/>
        </w:rPr>
      </w:pPr>
    </w:p>
    <w:p w14:paraId="3FBA8BCC" w14:textId="29FE574E" w:rsidR="008505E0" w:rsidRPr="00452CA9" w:rsidRDefault="008505E0" w:rsidP="008505E0">
      <w:pPr>
        <w:rPr>
          <w:rFonts w:ascii="Times New Roman" w:hAnsi="Times New Roman"/>
          <w:b/>
          <w:bCs/>
          <w:iCs/>
          <w:noProof/>
          <w:szCs w:val="24"/>
          <w:lang w:eastAsia="bg-BG"/>
        </w:rPr>
      </w:pPr>
      <w:r w:rsidRPr="00452CA9">
        <w:rPr>
          <w:rFonts w:ascii="Times New Roman" w:hAnsi="Times New Roman"/>
          <w:b/>
          <w:bCs/>
          <w:iCs/>
          <w:noProof/>
          <w:szCs w:val="24"/>
          <w:lang w:eastAsia="bg-BG"/>
        </w:rPr>
        <w:t xml:space="preserve">                                                                              ДО </w:t>
      </w:r>
    </w:p>
    <w:p w14:paraId="7291F968" w14:textId="0CC95FF4" w:rsidR="008505E0" w:rsidRPr="00452CA9" w:rsidRDefault="008505E0" w:rsidP="008505E0">
      <w:pPr>
        <w:rPr>
          <w:rFonts w:ascii="Times New Roman" w:hAnsi="Times New Roman"/>
          <w:b/>
          <w:bCs/>
          <w:iCs/>
          <w:noProof/>
          <w:szCs w:val="24"/>
          <w:lang w:eastAsia="bg-BG"/>
        </w:rPr>
      </w:pPr>
      <w:r w:rsidRPr="00452CA9">
        <w:rPr>
          <w:rFonts w:ascii="Times New Roman" w:hAnsi="Times New Roman"/>
          <w:b/>
          <w:bCs/>
          <w:iCs/>
          <w:noProof/>
          <w:szCs w:val="24"/>
          <w:lang w:eastAsia="bg-BG"/>
        </w:rPr>
        <w:t xml:space="preserve">                                                                              </w:t>
      </w:r>
      <w:r w:rsidR="00142197" w:rsidRPr="00452CA9">
        <w:rPr>
          <w:rFonts w:ascii="Times New Roman" w:hAnsi="Times New Roman"/>
          <w:b/>
          <w:bCs/>
          <w:iCs/>
          <w:noProof/>
          <w:szCs w:val="24"/>
          <w:lang w:eastAsia="bg-BG"/>
        </w:rPr>
        <w:t>ТЕХНОЛОГИКА ЕА</w:t>
      </w:r>
      <w:r w:rsidRPr="00452CA9">
        <w:rPr>
          <w:rFonts w:ascii="Times New Roman" w:hAnsi="Times New Roman"/>
          <w:b/>
          <w:bCs/>
          <w:iCs/>
          <w:noProof/>
          <w:szCs w:val="24"/>
          <w:lang w:eastAsia="bg-BG"/>
        </w:rPr>
        <w:t xml:space="preserve">Д </w:t>
      </w:r>
    </w:p>
    <w:p w14:paraId="1FF3D637" w14:textId="0B8BD10D" w:rsidR="008505E0" w:rsidRPr="00452CA9" w:rsidRDefault="008505E0" w:rsidP="008505E0">
      <w:pPr>
        <w:jc w:val="center"/>
        <w:rPr>
          <w:rFonts w:ascii="Times New Roman" w:hAnsi="Times New Roman"/>
          <w:b/>
          <w:bCs/>
          <w:iCs/>
          <w:noProof/>
          <w:szCs w:val="24"/>
          <w:lang w:eastAsia="bg-BG"/>
        </w:rPr>
      </w:pPr>
      <w:r w:rsidRPr="00452CA9">
        <w:rPr>
          <w:rFonts w:ascii="Times New Roman" w:hAnsi="Times New Roman"/>
          <w:b/>
          <w:bCs/>
          <w:iCs/>
          <w:noProof/>
          <w:szCs w:val="24"/>
          <w:lang w:eastAsia="bg-BG"/>
        </w:rPr>
        <w:t xml:space="preserve">                  </w:t>
      </w:r>
      <w:r w:rsidR="00142197" w:rsidRPr="00452CA9">
        <w:rPr>
          <w:rFonts w:ascii="Times New Roman" w:hAnsi="Times New Roman"/>
          <w:b/>
          <w:bCs/>
          <w:iCs/>
          <w:noProof/>
          <w:szCs w:val="24"/>
          <w:lang w:eastAsia="bg-BG"/>
        </w:rPr>
        <w:t xml:space="preserve">                                                     </w:t>
      </w:r>
      <w:r w:rsidRPr="00452CA9">
        <w:rPr>
          <w:rFonts w:ascii="Times New Roman" w:hAnsi="Times New Roman"/>
          <w:b/>
          <w:bCs/>
          <w:iCs/>
          <w:noProof/>
          <w:szCs w:val="24"/>
          <w:lang w:eastAsia="bg-BG"/>
        </w:rPr>
        <w:t xml:space="preserve">гр. </w:t>
      </w:r>
      <w:r w:rsidR="00142197" w:rsidRPr="00452CA9">
        <w:rPr>
          <w:rFonts w:ascii="Times New Roman" w:hAnsi="Times New Roman"/>
          <w:b/>
          <w:bCs/>
          <w:iCs/>
          <w:noProof/>
          <w:szCs w:val="24"/>
          <w:lang w:eastAsia="bg-BG"/>
        </w:rPr>
        <w:t xml:space="preserve">София, </w:t>
      </w:r>
      <w:r w:rsidRPr="00452CA9">
        <w:rPr>
          <w:rFonts w:ascii="Times New Roman" w:hAnsi="Times New Roman"/>
          <w:b/>
          <w:bCs/>
          <w:iCs/>
          <w:noProof/>
          <w:szCs w:val="24"/>
          <w:lang w:eastAsia="bg-BG"/>
        </w:rPr>
        <w:t xml:space="preserve"> </w:t>
      </w:r>
      <w:r w:rsidR="00142197" w:rsidRPr="00A273EA">
        <w:rPr>
          <w:rFonts w:ascii="Times New Roman" w:hAnsi="Times New Roman"/>
          <w:b/>
          <w:bCs/>
          <w:noProof/>
          <w:szCs w:val="24"/>
        </w:rPr>
        <w:t>ул. „Червена стена“, номер 46</w:t>
      </w:r>
      <w:r w:rsidRPr="00452CA9">
        <w:rPr>
          <w:rFonts w:ascii="Times New Roman" w:hAnsi="Times New Roman"/>
          <w:b/>
          <w:bCs/>
          <w:iCs/>
          <w:noProof/>
          <w:szCs w:val="24"/>
          <w:lang w:eastAsia="bg-BG"/>
        </w:rPr>
        <w:t xml:space="preserve">                                                                                  </w:t>
      </w:r>
    </w:p>
    <w:p w14:paraId="323E41A4" w14:textId="728C46D7" w:rsidR="008505E0" w:rsidRPr="00452CA9" w:rsidRDefault="008505E0" w:rsidP="00142197">
      <w:pPr>
        <w:jc w:val="right"/>
        <w:rPr>
          <w:rFonts w:ascii="Times New Roman" w:hAnsi="Times New Roman"/>
          <w:b/>
          <w:bCs/>
          <w:iCs/>
          <w:noProof/>
          <w:szCs w:val="24"/>
          <w:lang w:eastAsia="bg-BG"/>
        </w:rPr>
      </w:pPr>
      <w:r w:rsidRPr="00452CA9">
        <w:rPr>
          <w:rFonts w:ascii="Times New Roman" w:hAnsi="Times New Roman"/>
          <w:b/>
          <w:bCs/>
          <w:iCs/>
          <w:noProof/>
          <w:szCs w:val="24"/>
          <w:lang w:eastAsia="bg-BG"/>
        </w:rPr>
        <w:t xml:space="preserve">  </w:t>
      </w:r>
    </w:p>
    <w:p w14:paraId="1539439F" w14:textId="77777777" w:rsidR="009F7836" w:rsidRPr="00452CA9" w:rsidRDefault="009F7836" w:rsidP="009F7836">
      <w:pPr>
        <w:rPr>
          <w:rFonts w:ascii="Times New Roman" w:hAnsi="Times New Roman"/>
          <w:noProof/>
          <w:szCs w:val="24"/>
        </w:rPr>
      </w:pPr>
    </w:p>
    <w:p w14:paraId="50E3E548" w14:textId="77777777" w:rsidR="009F7836" w:rsidRPr="00452CA9" w:rsidRDefault="009F7836" w:rsidP="009F7836">
      <w:pPr>
        <w:rPr>
          <w:rFonts w:ascii="Times New Roman" w:hAnsi="Times New Roman"/>
          <w:b/>
          <w:noProof/>
          <w:szCs w:val="24"/>
        </w:rPr>
      </w:pPr>
    </w:p>
    <w:p w14:paraId="51DFCFAD" w14:textId="77777777" w:rsidR="009F7836" w:rsidRPr="00452CA9" w:rsidRDefault="009F7836" w:rsidP="009F7836">
      <w:pPr>
        <w:jc w:val="center"/>
        <w:rPr>
          <w:rFonts w:ascii="Times New Roman" w:hAnsi="Times New Roman"/>
          <w:b/>
          <w:noProof/>
          <w:szCs w:val="24"/>
        </w:rPr>
      </w:pPr>
      <w:r w:rsidRPr="00452CA9">
        <w:rPr>
          <w:rFonts w:ascii="Times New Roman" w:hAnsi="Times New Roman"/>
          <w:b/>
          <w:noProof/>
          <w:szCs w:val="24"/>
        </w:rPr>
        <w:t>О Ф Е Р Т А</w:t>
      </w:r>
    </w:p>
    <w:p w14:paraId="122EF57E" w14:textId="77777777" w:rsidR="009F7836" w:rsidRPr="00452CA9" w:rsidRDefault="009F7836" w:rsidP="009F7836">
      <w:pPr>
        <w:jc w:val="both"/>
        <w:rPr>
          <w:rFonts w:ascii="Times New Roman" w:hAnsi="Times New Roman"/>
          <w:noProof/>
          <w:szCs w:val="24"/>
        </w:rPr>
      </w:pPr>
    </w:p>
    <w:p w14:paraId="2E8CADDA" w14:textId="77777777" w:rsidR="009F7836" w:rsidRPr="00452CA9" w:rsidRDefault="009F7836" w:rsidP="009F7836">
      <w:pPr>
        <w:rPr>
          <w:rFonts w:ascii="Times New Roman" w:hAnsi="Times New Roman"/>
          <w:b/>
          <w:i/>
          <w:caps/>
          <w:noProof/>
          <w:szCs w:val="24"/>
          <w:u w:val="single"/>
        </w:rPr>
      </w:pPr>
    </w:p>
    <w:p w14:paraId="65F65E2F" w14:textId="77777777" w:rsidR="009F7836" w:rsidRPr="00452CA9" w:rsidRDefault="009F7836" w:rsidP="009F7836">
      <w:pPr>
        <w:rPr>
          <w:rFonts w:ascii="Times New Roman" w:hAnsi="Times New Roman"/>
          <w:b/>
          <w:bCs/>
          <w:noProof/>
          <w:szCs w:val="24"/>
        </w:rPr>
      </w:pPr>
      <w:r w:rsidRPr="00452CA9">
        <w:rPr>
          <w:rFonts w:ascii="Times New Roman" w:hAnsi="Times New Roman"/>
          <w:b/>
          <w:caps/>
          <w:noProof/>
          <w:szCs w:val="24"/>
        </w:rPr>
        <w:t>От:</w:t>
      </w:r>
      <w:r w:rsidRPr="00452CA9">
        <w:rPr>
          <w:rFonts w:ascii="Times New Roman" w:hAnsi="Times New Roman"/>
          <w:b/>
          <w:noProof/>
          <w:szCs w:val="24"/>
        </w:rPr>
        <w:t>____________________________________________________________</w:t>
      </w:r>
      <w:r w:rsidRPr="00452CA9">
        <w:rPr>
          <w:rFonts w:ascii="Times New Roman" w:hAnsi="Times New Roman"/>
          <w:b/>
          <w:bCs/>
          <w:noProof/>
          <w:szCs w:val="24"/>
        </w:rPr>
        <w:t>____________</w:t>
      </w:r>
    </w:p>
    <w:p w14:paraId="378810AF" w14:textId="77777777" w:rsidR="009F7836" w:rsidRPr="00452CA9" w:rsidRDefault="009F7836" w:rsidP="009F7836">
      <w:pPr>
        <w:jc w:val="center"/>
        <w:rPr>
          <w:rFonts w:ascii="Times New Roman" w:hAnsi="Times New Roman"/>
          <w:bCs/>
          <w:noProof/>
          <w:sz w:val="18"/>
          <w:szCs w:val="18"/>
        </w:rPr>
      </w:pPr>
      <w:r w:rsidRPr="00452CA9">
        <w:rPr>
          <w:rFonts w:ascii="Times New Roman" w:hAnsi="Times New Roman"/>
          <w:bCs/>
          <w:noProof/>
          <w:sz w:val="18"/>
          <w:szCs w:val="18"/>
        </w:rPr>
        <w:t>(наименование на кандидата)</w:t>
      </w:r>
    </w:p>
    <w:p w14:paraId="79F4DAB8" w14:textId="77777777" w:rsidR="009F7836" w:rsidRPr="00452CA9" w:rsidRDefault="009F7836" w:rsidP="009F7836">
      <w:pPr>
        <w:rPr>
          <w:rFonts w:ascii="Times New Roman" w:hAnsi="Times New Roman"/>
          <w:noProof/>
          <w:sz w:val="18"/>
          <w:szCs w:val="18"/>
        </w:rPr>
      </w:pPr>
    </w:p>
    <w:p w14:paraId="4177BA2F" w14:textId="77777777" w:rsidR="009F7836" w:rsidRPr="00452CA9" w:rsidRDefault="009F7836" w:rsidP="009F7836">
      <w:pPr>
        <w:rPr>
          <w:rFonts w:ascii="Times New Roman" w:hAnsi="Times New Roman"/>
          <w:noProof/>
          <w:szCs w:val="24"/>
        </w:rPr>
      </w:pPr>
      <w:r w:rsidRPr="00452CA9">
        <w:rPr>
          <w:rFonts w:ascii="Times New Roman" w:hAnsi="Times New Roman"/>
          <w:noProof/>
          <w:szCs w:val="24"/>
        </w:rPr>
        <w:t xml:space="preserve">за участие в процедура </w:t>
      </w:r>
      <w:r w:rsidR="003A5D39" w:rsidRPr="00452CA9">
        <w:rPr>
          <w:rFonts w:ascii="Times New Roman" w:hAnsi="Times New Roman"/>
          <w:noProof/>
          <w:szCs w:val="24"/>
        </w:rPr>
        <w:t>за и</w:t>
      </w:r>
      <w:r w:rsidR="0054314E" w:rsidRPr="00452CA9">
        <w:rPr>
          <w:rFonts w:ascii="Times New Roman" w:hAnsi="Times New Roman"/>
          <w:noProof/>
          <w:szCs w:val="24"/>
        </w:rPr>
        <w:t>збор с публична покана</w:t>
      </w:r>
      <w:r w:rsidRPr="00452CA9">
        <w:rPr>
          <w:rFonts w:ascii="Times New Roman" w:hAnsi="Times New Roman"/>
          <w:noProof/>
          <w:szCs w:val="24"/>
        </w:rPr>
        <w:t xml:space="preserve"> с </w:t>
      </w:r>
      <w:r w:rsidRPr="00452CA9">
        <w:rPr>
          <w:rFonts w:ascii="Times New Roman" w:hAnsi="Times New Roman"/>
          <w:bCs/>
          <w:noProof/>
          <w:szCs w:val="24"/>
        </w:rPr>
        <w:t>предмет</w:t>
      </w:r>
      <w:r w:rsidRPr="00452CA9">
        <w:rPr>
          <w:rFonts w:ascii="Times New Roman" w:hAnsi="Times New Roman"/>
          <w:noProof/>
          <w:szCs w:val="24"/>
        </w:rPr>
        <w:t>:</w:t>
      </w:r>
    </w:p>
    <w:p w14:paraId="38A0199F"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Доставка на хардуерно и софтуерно оборудване, в това число:</w:t>
      </w:r>
    </w:p>
    <w:p w14:paraId="7103BC74" w14:textId="77777777" w:rsidR="00142197" w:rsidRPr="00A273EA" w:rsidRDefault="00142197" w:rsidP="00142197">
      <w:pPr>
        <w:autoSpaceDE w:val="0"/>
        <w:snapToGrid w:val="0"/>
        <w:jc w:val="both"/>
        <w:rPr>
          <w:rFonts w:ascii="Times New Roman" w:hAnsi="Times New Roman"/>
          <w:b/>
          <w:i/>
          <w:iCs/>
          <w:noProof/>
          <w:szCs w:val="24"/>
        </w:rPr>
      </w:pPr>
    </w:p>
    <w:p w14:paraId="3761AA39"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Обособена позиция № 1: Хардуерно оборудване:</w:t>
      </w:r>
    </w:p>
    <w:p w14:paraId="38CC1EC1"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Сървър тип 1 - 2 бр.;</w:t>
      </w:r>
    </w:p>
    <w:p w14:paraId="09C4A7FC"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Сървър тип 2 - 2 бр.</w:t>
      </w:r>
    </w:p>
    <w:p w14:paraId="6EAAC73F" w14:textId="10E0868C"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Дисков масив към сървър тип 2;</w:t>
      </w:r>
    </w:p>
    <w:p w14:paraId="28AA9C9F"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Обособена позиция № 2: Софтуерно оборудване:</w:t>
      </w:r>
    </w:p>
    <w:p w14:paraId="3447466C"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Софтуерно решение за бекъп и архивиране;</w:t>
      </w:r>
    </w:p>
    <w:p w14:paraId="0A3EADD0" w14:textId="77777777" w:rsidR="00142197" w:rsidRPr="00452CA9" w:rsidRDefault="00142197" w:rsidP="009F7836">
      <w:pPr>
        <w:rPr>
          <w:rFonts w:ascii="Times New Roman" w:hAnsi="Times New Roman"/>
          <w:noProof/>
          <w:szCs w:val="24"/>
        </w:rPr>
      </w:pPr>
    </w:p>
    <w:p w14:paraId="5062A578" w14:textId="0D3A2233" w:rsidR="009F7836" w:rsidRPr="00452CA9" w:rsidRDefault="009F7836" w:rsidP="009F7836">
      <w:pPr>
        <w:rPr>
          <w:rFonts w:ascii="Times New Roman" w:hAnsi="Times New Roman"/>
          <w:noProof/>
          <w:szCs w:val="24"/>
        </w:rPr>
      </w:pPr>
      <w:r w:rsidRPr="00452CA9">
        <w:rPr>
          <w:rFonts w:ascii="Times New Roman" w:hAnsi="Times New Roman"/>
          <w:noProof/>
          <w:szCs w:val="24"/>
        </w:rPr>
        <w:t xml:space="preserve">с адрес: гр. _____________________ ул._______________________, № ______________, </w:t>
      </w:r>
    </w:p>
    <w:p w14:paraId="7372DA49" w14:textId="77777777" w:rsidR="009F7836" w:rsidRPr="00452CA9" w:rsidRDefault="009F7836" w:rsidP="009F7836">
      <w:pPr>
        <w:rPr>
          <w:rFonts w:ascii="Times New Roman" w:hAnsi="Times New Roman"/>
          <w:noProof/>
          <w:szCs w:val="24"/>
        </w:rPr>
      </w:pPr>
      <w:r w:rsidRPr="00452CA9">
        <w:rPr>
          <w:rFonts w:ascii="Times New Roman" w:hAnsi="Times New Roman"/>
          <w:noProof/>
          <w:szCs w:val="24"/>
        </w:rPr>
        <w:t>тел.: __________________, факс: ________________, e-mail: _______________________</w:t>
      </w:r>
    </w:p>
    <w:p w14:paraId="182D1FBA" w14:textId="77777777" w:rsidR="009F7836" w:rsidRPr="00452CA9" w:rsidRDefault="009F7836" w:rsidP="009F7836">
      <w:pPr>
        <w:rPr>
          <w:rFonts w:ascii="Times New Roman" w:hAnsi="Times New Roman"/>
          <w:noProof/>
          <w:szCs w:val="24"/>
        </w:rPr>
      </w:pPr>
      <w:r w:rsidRPr="00452CA9">
        <w:rPr>
          <w:rFonts w:ascii="Times New Roman" w:hAnsi="Times New Roman"/>
          <w:noProof/>
          <w:szCs w:val="24"/>
        </w:rPr>
        <w:t xml:space="preserve">регистриран по ф.д. № __________ / _________ г. по описа на __________________ съд, </w:t>
      </w:r>
    </w:p>
    <w:p w14:paraId="1626EA21" w14:textId="77777777" w:rsidR="009F7836" w:rsidRPr="00452CA9" w:rsidRDefault="009F7836" w:rsidP="009F7836">
      <w:pPr>
        <w:rPr>
          <w:rFonts w:ascii="Times New Roman" w:hAnsi="Times New Roman"/>
          <w:noProof/>
          <w:szCs w:val="24"/>
        </w:rPr>
      </w:pPr>
      <w:r w:rsidRPr="00452CA9">
        <w:rPr>
          <w:rFonts w:ascii="Times New Roman" w:hAnsi="Times New Roman"/>
          <w:noProof/>
          <w:szCs w:val="24"/>
        </w:rPr>
        <w:t xml:space="preserve">ЕИК /Булстат: _____________________________, </w:t>
      </w:r>
    </w:p>
    <w:p w14:paraId="6DF0B95F" w14:textId="77777777" w:rsidR="009F7836" w:rsidRPr="00452CA9" w:rsidRDefault="009F7836" w:rsidP="009F7836">
      <w:pPr>
        <w:jc w:val="both"/>
        <w:rPr>
          <w:rFonts w:ascii="Times New Roman" w:hAnsi="Times New Roman"/>
          <w:noProof/>
          <w:szCs w:val="24"/>
        </w:rPr>
      </w:pPr>
      <w:r w:rsidRPr="00452CA9">
        <w:rPr>
          <w:rFonts w:ascii="Times New Roman" w:hAnsi="Times New Roman"/>
          <w:noProof/>
          <w:szCs w:val="24"/>
        </w:rPr>
        <w:t>представлявано от _____________________________________________, в качеството му на ___________________________________.</w:t>
      </w:r>
    </w:p>
    <w:p w14:paraId="0BF0C041" w14:textId="77777777" w:rsidR="009F7836" w:rsidRPr="00452CA9" w:rsidRDefault="009F7836" w:rsidP="00452CA9">
      <w:pPr>
        <w:rPr>
          <w:rFonts w:ascii="Times New Roman" w:hAnsi="Times New Roman"/>
          <w:noProof/>
          <w:szCs w:val="24"/>
        </w:rPr>
      </w:pPr>
    </w:p>
    <w:p w14:paraId="2E0C3942" w14:textId="77777777" w:rsidR="009F7836" w:rsidRPr="00452CA9" w:rsidRDefault="009F7836" w:rsidP="009F7836">
      <w:pPr>
        <w:ind w:firstLine="708"/>
        <w:rPr>
          <w:rFonts w:ascii="Times New Roman" w:hAnsi="Times New Roman"/>
          <w:b/>
          <w:noProof/>
          <w:szCs w:val="24"/>
        </w:rPr>
      </w:pPr>
      <w:r w:rsidRPr="00452CA9">
        <w:rPr>
          <w:rFonts w:ascii="Times New Roman" w:hAnsi="Times New Roman"/>
          <w:b/>
          <w:noProof/>
          <w:szCs w:val="24"/>
        </w:rPr>
        <w:t>УВАЖАЕМИ ГОСПОДА,</w:t>
      </w:r>
    </w:p>
    <w:p w14:paraId="25FD62EF" w14:textId="77777777" w:rsidR="009F7836" w:rsidRPr="00452CA9" w:rsidRDefault="009F7836" w:rsidP="009F7836">
      <w:pPr>
        <w:rPr>
          <w:rFonts w:ascii="Times New Roman" w:hAnsi="Times New Roman"/>
          <w:b/>
          <w:noProof/>
          <w:szCs w:val="24"/>
        </w:rPr>
      </w:pPr>
    </w:p>
    <w:p w14:paraId="3A17CE4B" w14:textId="721A102D" w:rsidR="008505E0" w:rsidRPr="00452CA9" w:rsidRDefault="002A79DF" w:rsidP="00D321B2">
      <w:pPr>
        <w:ind w:firstLine="708"/>
        <w:jc w:val="both"/>
        <w:rPr>
          <w:rFonts w:ascii="Times New Roman" w:hAnsi="Times New Roman"/>
          <w:noProof/>
          <w:szCs w:val="24"/>
        </w:rPr>
      </w:pPr>
      <w:r w:rsidRPr="00452CA9">
        <w:rPr>
          <w:rFonts w:ascii="Times New Roman" w:hAnsi="Times New Roman"/>
          <w:noProof/>
          <w:szCs w:val="24"/>
        </w:rPr>
        <w:t>С настоящото</w:t>
      </w:r>
      <w:r w:rsidR="009F7836" w:rsidRPr="00452CA9">
        <w:rPr>
          <w:rFonts w:ascii="Times New Roman" w:hAnsi="Times New Roman"/>
          <w:noProof/>
          <w:szCs w:val="24"/>
        </w:rPr>
        <w:t xml:space="preserve"> Ви представяме нашата оферта за участие в обявената от Вас процедура за определян</w:t>
      </w:r>
      <w:r w:rsidR="00F95447" w:rsidRPr="00452CA9">
        <w:rPr>
          <w:rFonts w:ascii="Times New Roman" w:hAnsi="Times New Roman"/>
          <w:noProof/>
          <w:szCs w:val="24"/>
        </w:rPr>
        <w:t xml:space="preserve">е на изпълнител </w:t>
      </w:r>
      <w:r w:rsidR="009F7836" w:rsidRPr="00452CA9">
        <w:rPr>
          <w:rFonts w:ascii="Times New Roman" w:hAnsi="Times New Roman"/>
          <w:noProof/>
          <w:szCs w:val="24"/>
        </w:rPr>
        <w:t xml:space="preserve">с предмет: </w:t>
      </w:r>
    </w:p>
    <w:p w14:paraId="7591A7B1" w14:textId="78845D68"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Доставка на хардуерно и софтуерно оборудване, в това число:</w:t>
      </w:r>
    </w:p>
    <w:p w14:paraId="6FDB3313"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Обособена позиция № 1: Хардуерно оборудване:</w:t>
      </w:r>
    </w:p>
    <w:p w14:paraId="474350D2"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Сървър тип 1 - 2 бр.;</w:t>
      </w:r>
    </w:p>
    <w:p w14:paraId="7C8057EF"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Сървър тип 2 - 2 бр.</w:t>
      </w:r>
    </w:p>
    <w:p w14:paraId="254AB4CE" w14:textId="090054F2"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Дисков масив към сървър тип 2;</w:t>
      </w:r>
    </w:p>
    <w:p w14:paraId="3E071269"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Обособена позиция № 2: Софтуерно оборудване:</w:t>
      </w:r>
    </w:p>
    <w:p w14:paraId="305A1C3D"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Софтуерно решение за бекъп и архивиране;</w:t>
      </w:r>
    </w:p>
    <w:p w14:paraId="7ADEC819" w14:textId="10CD5A81" w:rsidR="009F7836" w:rsidRPr="00452CA9" w:rsidRDefault="009F7836" w:rsidP="008505E0">
      <w:pPr>
        <w:rPr>
          <w:rFonts w:ascii="Times New Roman" w:hAnsi="Times New Roman"/>
          <w:noProof/>
          <w:sz w:val="18"/>
          <w:szCs w:val="18"/>
        </w:rPr>
      </w:pPr>
      <w:r w:rsidRPr="00452CA9">
        <w:rPr>
          <w:rFonts w:ascii="Times New Roman" w:hAnsi="Times New Roman"/>
          <w:noProof/>
          <w:sz w:val="18"/>
          <w:szCs w:val="18"/>
        </w:rPr>
        <w:t>(наименование на предмета на процедурата)</w:t>
      </w:r>
    </w:p>
    <w:p w14:paraId="3115B3E5" w14:textId="77777777" w:rsidR="00405B9F" w:rsidRPr="00452CA9" w:rsidRDefault="00405B9F" w:rsidP="008505E0">
      <w:pPr>
        <w:rPr>
          <w:rFonts w:ascii="Times New Roman" w:hAnsi="Times New Roman"/>
          <w:noProof/>
          <w:sz w:val="18"/>
          <w:szCs w:val="18"/>
        </w:rPr>
      </w:pPr>
    </w:p>
    <w:p w14:paraId="2E644553" w14:textId="689AAC35" w:rsidR="00405B9F" w:rsidRPr="00452CA9" w:rsidRDefault="00405B9F" w:rsidP="008505E0">
      <w:pPr>
        <w:rPr>
          <w:rFonts w:ascii="Times New Roman" w:hAnsi="Times New Roman"/>
          <w:i/>
          <w:noProof/>
          <w:sz w:val="18"/>
          <w:szCs w:val="18"/>
        </w:rPr>
      </w:pPr>
      <w:r w:rsidRPr="00452CA9">
        <w:rPr>
          <w:rFonts w:ascii="Times New Roman" w:hAnsi="Times New Roman"/>
          <w:i/>
          <w:noProof/>
          <w:sz w:val="18"/>
          <w:szCs w:val="18"/>
        </w:rPr>
        <w:t>Забележка: Кандидатите следва да попълват съответните таблици в зависимост от обособената позиция/ обособените позиции, за която/които подават оферта.</w:t>
      </w:r>
    </w:p>
    <w:p w14:paraId="67F6A44F" w14:textId="77777777" w:rsidR="008505E0" w:rsidRPr="00452CA9" w:rsidRDefault="008505E0" w:rsidP="009F7836">
      <w:pPr>
        <w:ind w:firstLine="708"/>
        <w:jc w:val="both"/>
        <w:rPr>
          <w:rFonts w:ascii="Times New Roman" w:hAnsi="Times New Roman"/>
          <w:noProof/>
          <w:szCs w:val="24"/>
        </w:rPr>
      </w:pPr>
    </w:p>
    <w:p w14:paraId="4FAF5454" w14:textId="69BBE2BF" w:rsidR="009F7836" w:rsidRPr="00452CA9" w:rsidRDefault="009F7836" w:rsidP="009F7836">
      <w:pPr>
        <w:ind w:firstLine="708"/>
        <w:jc w:val="both"/>
        <w:rPr>
          <w:rFonts w:ascii="Times New Roman" w:hAnsi="Times New Roman"/>
          <w:noProof/>
          <w:szCs w:val="24"/>
        </w:rPr>
      </w:pPr>
      <w:r w:rsidRPr="00452CA9">
        <w:rPr>
          <w:rFonts w:ascii="Times New Roman" w:hAnsi="Times New Roman"/>
          <w:noProof/>
          <w:szCs w:val="24"/>
        </w:rPr>
        <w:t>Декларираме, че сме разгледали документацията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14:paraId="1442EE10" w14:textId="77777777" w:rsidR="009F7836" w:rsidRPr="00452CA9" w:rsidRDefault="009F7836" w:rsidP="009F7836">
      <w:pPr>
        <w:jc w:val="both"/>
        <w:rPr>
          <w:rFonts w:ascii="Times New Roman" w:hAnsi="Times New Roman"/>
          <w:noProof/>
          <w:szCs w:val="24"/>
        </w:rPr>
      </w:pPr>
    </w:p>
    <w:p w14:paraId="66B3A397" w14:textId="01C8DA0B" w:rsidR="009F7836" w:rsidRPr="00452CA9" w:rsidRDefault="009F7836" w:rsidP="009F7836">
      <w:pPr>
        <w:ind w:firstLine="708"/>
        <w:jc w:val="both"/>
        <w:rPr>
          <w:rFonts w:ascii="Times New Roman" w:hAnsi="Times New Roman"/>
          <w:noProof/>
          <w:szCs w:val="24"/>
        </w:rPr>
      </w:pPr>
      <w:r w:rsidRPr="00452CA9">
        <w:rPr>
          <w:rFonts w:ascii="Times New Roman" w:hAnsi="Times New Roman"/>
          <w:noProof/>
          <w:szCs w:val="24"/>
        </w:rPr>
        <w:t xml:space="preserve">Запознати сме и приемаме условията на проекта на договора. Ако бъдем определени за изпълнител, ще сключим договор в </w:t>
      </w:r>
      <w:r w:rsidR="008505E0" w:rsidRPr="00452CA9">
        <w:rPr>
          <w:rFonts w:ascii="Times New Roman" w:hAnsi="Times New Roman"/>
          <w:noProof/>
          <w:szCs w:val="24"/>
        </w:rPr>
        <w:t>нормативно установения</w:t>
      </w:r>
      <w:r w:rsidRPr="00452CA9">
        <w:rPr>
          <w:rFonts w:ascii="Times New Roman" w:hAnsi="Times New Roman"/>
          <w:noProof/>
          <w:szCs w:val="24"/>
        </w:rPr>
        <w:t xml:space="preserve"> срок.</w:t>
      </w:r>
    </w:p>
    <w:p w14:paraId="1497D883" w14:textId="77777777" w:rsidR="009F7836" w:rsidRPr="00452CA9" w:rsidRDefault="009F7836" w:rsidP="009F7836">
      <w:pPr>
        <w:ind w:firstLine="708"/>
        <w:jc w:val="both"/>
        <w:rPr>
          <w:rFonts w:ascii="Times New Roman" w:hAnsi="Times New Roman"/>
          <w:noProof/>
          <w:sz w:val="18"/>
          <w:szCs w:val="18"/>
        </w:rPr>
      </w:pPr>
      <w:r w:rsidRPr="00452CA9">
        <w:rPr>
          <w:rFonts w:ascii="Times New Roman" w:hAnsi="Times New Roman"/>
          <w:noProof/>
          <w:szCs w:val="24"/>
        </w:rPr>
        <w:t xml:space="preserve">Заявяваме, че при изпълнение на обекта на процедурата ______________________ подизпълнители.                                                                                           </w:t>
      </w:r>
      <w:r w:rsidRPr="00452CA9">
        <w:rPr>
          <w:rFonts w:ascii="Times New Roman" w:hAnsi="Times New Roman"/>
          <w:noProof/>
          <w:sz w:val="18"/>
          <w:szCs w:val="18"/>
        </w:rPr>
        <w:t>ще ползваме/няма да ползваме</w:t>
      </w:r>
    </w:p>
    <w:p w14:paraId="2059C859" w14:textId="77777777" w:rsidR="009F7836" w:rsidRPr="00452CA9" w:rsidRDefault="009F7836" w:rsidP="009F7836">
      <w:pPr>
        <w:ind w:firstLine="708"/>
        <w:jc w:val="both"/>
        <w:rPr>
          <w:rFonts w:ascii="Times New Roman" w:hAnsi="Times New Roman"/>
          <w:noProof/>
          <w:szCs w:val="24"/>
        </w:rPr>
      </w:pPr>
    </w:p>
    <w:p w14:paraId="3A170D1C" w14:textId="4D35BDD2" w:rsidR="009F7836" w:rsidRPr="00A273EA" w:rsidRDefault="009F7836" w:rsidP="00D321B2">
      <w:pPr>
        <w:autoSpaceDE w:val="0"/>
        <w:snapToGrid w:val="0"/>
        <w:jc w:val="both"/>
        <w:rPr>
          <w:rFonts w:ascii="Times New Roman" w:hAnsi="Times New Roman"/>
          <w:i/>
          <w:noProof/>
          <w:szCs w:val="24"/>
        </w:rPr>
      </w:pPr>
      <w:r w:rsidRPr="00452CA9">
        <w:rPr>
          <w:rFonts w:ascii="Times New Roman" w:hAnsi="Times New Roman"/>
          <w:noProof/>
          <w:szCs w:val="24"/>
        </w:rPr>
        <w:t xml:space="preserve">Предлагаме срок за изпълнение на предмета на процедурата ________________ </w:t>
      </w:r>
      <w:r w:rsidR="00142197" w:rsidRPr="00A273EA">
        <w:rPr>
          <w:rFonts w:ascii="Times New Roman" w:hAnsi="Times New Roman"/>
          <w:i/>
          <w:noProof/>
          <w:szCs w:val="24"/>
        </w:rPr>
        <w:t xml:space="preserve">дни, считано от датата на подписване на договор с избрания изпълнител, но не по-късно от крайния срок за изпълнение на проект № BG16RFPR001-1.003-0578-C01 или 16.03.2026 г. </w:t>
      </w:r>
      <w:r w:rsidR="00D321B2" w:rsidRPr="00A273EA">
        <w:rPr>
          <w:rFonts w:ascii="Times New Roman" w:hAnsi="Times New Roman"/>
          <w:i/>
          <w:noProof/>
          <w:szCs w:val="24"/>
        </w:rPr>
        <w:t xml:space="preserve"> </w:t>
      </w:r>
    </w:p>
    <w:p w14:paraId="4A05466D" w14:textId="77777777" w:rsidR="00D321B2" w:rsidRPr="00A273EA" w:rsidRDefault="00D321B2" w:rsidP="00D321B2">
      <w:pPr>
        <w:autoSpaceDE w:val="0"/>
        <w:snapToGrid w:val="0"/>
        <w:jc w:val="both"/>
        <w:rPr>
          <w:rFonts w:ascii="Times New Roman" w:hAnsi="Times New Roman"/>
          <w:i/>
          <w:noProof/>
          <w:szCs w:val="24"/>
        </w:rPr>
      </w:pPr>
    </w:p>
    <w:p w14:paraId="215EC829" w14:textId="77777777" w:rsidR="009F7836" w:rsidRPr="00452CA9" w:rsidRDefault="009F7836" w:rsidP="009F7836">
      <w:pPr>
        <w:ind w:firstLine="708"/>
        <w:jc w:val="both"/>
        <w:rPr>
          <w:rFonts w:ascii="Times New Roman" w:hAnsi="Times New Roman"/>
          <w:noProof/>
          <w:szCs w:val="24"/>
        </w:rPr>
      </w:pPr>
      <w:r w:rsidRPr="00452CA9">
        <w:rPr>
          <w:rFonts w:ascii="Times New Roman" w:hAnsi="Times New Roman"/>
          <w:noProof/>
          <w:szCs w:val="24"/>
        </w:rPr>
        <w:t>Декларираме, че представената от нас оферта е валидна до ________________ (посочва се сро</w:t>
      </w:r>
      <w:r w:rsidR="0043488C" w:rsidRPr="00452CA9">
        <w:rPr>
          <w:rFonts w:ascii="Times New Roman" w:hAnsi="Times New Roman"/>
          <w:noProof/>
          <w:szCs w:val="24"/>
        </w:rPr>
        <w:t>к</w:t>
      </w:r>
      <w:r w:rsidR="00E821F7" w:rsidRPr="00452CA9">
        <w:rPr>
          <w:rFonts w:ascii="Times New Roman" w:hAnsi="Times New Roman"/>
          <w:noProof/>
          <w:szCs w:val="24"/>
        </w:rPr>
        <w:t>ът</w:t>
      </w:r>
      <w:r w:rsidR="0043488C" w:rsidRPr="00452CA9">
        <w:rPr>
          <w:rFonts w:ascii="Times New Roman" w:hAnsi="Times New Roman"/>
          <w:noProof/>
          <w:szCs w:val="24"/>
        </w:rPr>
        <w:t xml:space="preserve">, определен от бенефициента </w:t>
      </w:r>
      <w:r w:rsidRPr="00452CA9">
        <w:rPr>
          <w:rFonts w:ascii="Times New Roman" w:hAnsi="Times New Roman"/>
          <w:noProof/>
          <w:szCs w:val="24"/>
        </w:rPr>
        <w:t xml:space="preserve">в </w:t>
      </w:r>
      <w:r w:rsidR="0043488C" w:rsidRPr="00452CA9">
        <w:rPr>
          <w:rFonts w:ascii="Times New Roman" w:hAnsi="Times New Roman"/>
          <w:noProof/>
          <w:szCs w:val="24"/>
        </w:rPr>
        <w:t>публичната покана</w:t>
      </w:r>
      <w:r w:rsidRPr="00452CA9">
        <w:rPr>
          <w:rFonts w:ascii="Times New Roman" w:hAnsi="Times New Roman"/>
          <w:noProof/>
          <w:szCs w:val="24"/>
        </w:rPr>
        <w:t>).</w:t>
      </w:r>
    </w:p>
    <w:p w14:paraId="003AB0A6" w14:textId="77777777" w:rsidR="003A1778" w:rsidRPr="00452CA9" w:rsidRDefault="003A1778" w:rsidP="003A1778">
      <w:pPr>
        <w:rPr>
          <w:noProof/>
          <w:lang w:eastAsia="bg-BG"/>
        </w:rPr>
      </w:pPr>
    </w:p>
    <w:p w14:paraId="669786DA" w14:textId="77777777" w:rsidR="0046265B" w:rsidRPr="00452CA9" w:rsidRDefault="002A79DF" w:rsidP="0046265B">
      <w:pPr>
        <w:jc w:val="center"/>
        <w:rPr>
          <w:rFonts w:ascii="Times New Roman" w:hAnsi="Times New Roman"/>
          <w:b/>
          <w:noProof/>
          <w:szCs w:val="24"/>
        </w:rPr>
      </w:pPr>
      <w:r w:rsidRPr="00452CA9">
        <w:rPr>
          <w:rFonts w:ascii="Times New Roman" w:hAnsi="Times New Roman"/>
          <w:b/>
          <w:noProof/>
          <w:szCs w:val="24"/>
        </w:rPr>
        <w:t>ТЕХНИЧЕСКО ПРЕДЛОЖЕНИЕ</w:t>
      </w:r>
    </w:p>
    <w:p w14:paraId="2294B0D0" w14:textId="77777777" w:rsidR="002A79DF" w:rsidRPr="00452CA9" w:rsidRDefault="002A79DF" w:rsidP="00C3370D">
      <w:pPr>
        <w:jc w:val="both"/>
        <w:rPr>
          <w:rFonts w:ascii="Times New Roman" w:hAnsi="Times New Roman"/>
          <w:b/>
          <w:caps/>
          <w:noProof/>
          <w:szCs w:val="24"/>
        </w:rPr>
      </w:pPr>
    </w:p>
    <w:p w14:paraId="3D4FCDFD" w14:textId="77777777" w:rsidR="0046265B" w:rsidRPr="00452CA9" w:rsidRDefault="0046265B" w:rsidP="0046265B">
      <w:pPr>
        <w:ind w:firstLine="720"/>
        <w:jc w:val="both"/>
        <w:rPr>
          <w:rFonts w:ascii="Times New Roman" w:hAnsi="Times New Roman"/>
          <w:noProof/>
          <w:position w:val="8"/>
          <w:szCs w:val="24"/>
        </w:rPr>
      </w:pPr>
      <w:r w:rsidRPr="00452CA9">
        <w:rPr>
          <w:rFonts w:ascii="Times New Roman" w:hAnsi="Times New Roman"/>
          <w:noProof/>
          <w:color w:val="000000"/>
          <w:position w:val="8"/>
          <w:szCs w:val="24"/>
        </w:rPr>
        <w:t>Относно изисквания</w:t>
      </w:r>
      <w:r w:rsidR="002A79DF" w:rsidRPr="00452CA9">
        <w:rPr>
          <w:rFonts w:ascii="Times New Roman" w:hAnsi="Times New Roman"/>
          <w:noProof/>
          <w:color w:val="000000"/>
          <w:position w:val="8"/>
          <w:szCs w:val="24"/>
        </w:rPr>
        <w:t>та</w:t>
      </w:r>
      <w:r w:rsidRPr="00452CA9">
        <w:rPr>
          <w:rFonts w:ascii="Times New Roman" w:hAnsi="Times New Roman"/>
          <w:noProof/>
          <w:color w:val="000000"/>
          <w:position w:val="8"/>
          <w:szCs w:val="24"/>
        </w:rPr>
        <w:t xml:space="preserve"> и условия</w:t>
      </w:r>
      <w:r w:rsidR="002A79DF" w:rsidRPr="00452CA9">
        <w:rPr>
          <w:rFonts w:ascii="Times New Roman" w:hAnsi="Times New Roman"/>
          <w:noProof/>
          <w:color w:val="000000"/>
          <w:position w:val="8"/>
          <w:szCs w:val="24"/>
        </w:rPr>
        <w:t>та</w:t>
      </w:r>
      <w:r w:rsidRPr="00452CA9">
        <w:rPr>
          <w:rFonts w:ascii="Times New Roman" w:hAnsi="Times New Roman"/>
          <w:noProof/>
          <w:color w:val="000000"/>
          <w:position w:val="8"/>
          <w:szCs w:val="24"/>
        </w:rPr>
        <w:t xml:space="preserve">, </w:t>
      </w:r>
      <w:r w:rsidRPr="00452CA9">
        <w:rPr>
          <w:rFonts w:ascii="Times New Roman" w:hAnsi="Times New Roman"/>
          <w:noProof/>
          <w:position w:val="8"/>
          <w:szCs w:val="24"/>
        </w:rPr>
        <w:t>свързани с изпълнението на предмета на настоящата процедура, ще изпълним следното:</w:t>
      </w:r>
    </w:p>
    <w:p w14:paraId="399E461E" w14:textId="77777777" w:rsidR="0046265B" w:rsidRPr="00452CA9" w:rsidRDefault="0046265B" w:rsidP="0046265B">
      <w:pPr>
        <w:jc w:val="both"/>
        <w:rPr>
          <w:rFonts w:ascii="Times New Roman" w:hAnsi="Times New Roman"/>
          <w:noProof/>
          <w:position w:val="8"/>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686"/>
        <w:gridCol w:w="1383"/>
      </w:tblGrid>
      <w:tr w:rsidR="008505E0" w:rsidRPr="00A273EA" w14:paraId="5481F653" w14:textId="77777777" w:rsidTr="001D2A7A">
        <w:tc>
          <w:tcPr>
            <w:tcW w:w="4786" w:type="dxa"/>
            <w:tcBorders>
              <w:top w:val="single" w:sz="4" w:space="0" w:color="auto"/>
              <w:left w:val="single" w:sz="4" w:space="0" w:color="auto"/>
              <w:bottom w:val="single" w:sz="4" w:space="0" w:color="auto"/>
              <w:right w:val="single" w:sz="4" w:space="0" w:color="auto"/>
            </w:tcBorders>
          </w:tcPr>
          <w:p w14:paraId="4235F10C" w14:textId="77777777" w:rsidR="008505E0" w:rsidRPr="00452CA9" w:rsidRDefault="008505E0" w:rsidP="00346341">
            <w:pPr>
              <w:jc w:val="center"/>
              <w:rPr>
                <w:rFonts w:ascii="Times New Roman" w:hAnsi="Times New Roman"/>
                <w:b/>
                <w:noProof/>
                <w:color w:val="000000"/>
                <w:position w:val="8"/>
                <w:szCs w:val="24"/>
              </w:rPr>
            </w:pPr>
            <w:r w:rsidRPr="00452CA9">
              <w:rPr>
                <w:rFonts w:ascii="Times New Roman" w:hAnsi="Times New Roman"/>
                <w:b/>
                <w:noProof/>
                <w:color w:val="000000"/>
                <w:position w:val="8"/>
                <w:szCs w:val="24"/>
              </w:rPr>
              <w:t>Изисквания и условия на</w:t>
            </w:r>
          </w:p>
          <w:p w14:paraId="2A6D3FCA" w14:textId="21BC32A1" w:rsidR="008505E0" w:rsidRPr="00452CA9" w:rsidRDefault="00142197" w:rsidP="00346341">
            <w:pPr>
              <w:jc w:val="center"/>
              <w:rPr>
                <w:rFonts w:ascii="Times New Roman" w:hAnsi="Times New Roman"/>
                <w:b/>
                <w:noProof/>
                <w:color w:val="000000"/>
                <w:position w:val="8"/>
                <w:sz w:val="18"/>
                <w:szCs w:val="18"/>
              </w:rPr>
            </w:pPr>
            <w:r w:rsidRPr="00A273EA">
              <w:rPr>
                <w:rFonts w:ascii="Times New Roman" w:hAnsi="Times New Roman"/>
                <w:b/>
                <w:bCs/>
                <w:noProof/>
                <w:szCs w:val="24"/>
              </w:rPr>
              <w:t>ТЕХНОЛОГИКА ЕАД</w:t>
            </w:r>
          </w:p>
        </w:tc>
        <w:tc>
          <w:tcPr>
            <w:tcW w:w="3686" w:type="dxa"/>
            <w:tcBorders>
              <w:top w:val="single" w:sz="4" w:space="0" w:color="auto"/>
              <w:left w:val="single" w:sz="4" w:space="0" w:color="auto"/>
              <w:bottom w:val="single" w:sz="4" w:space="0" w:color="auto"/>
              <w:right w:val="single" w:sz="4" w:space="0" w:color="auto"/>
            </w:tcBorders>
          </w:tcPr>
          <w:p w14:paraId="3C34E779" w14:textId="77777777" w:rsidR="008505E0" w:rsidRPr="00452CA9" w:rsidRDefault="008505E0" w:rsidP="00346341">
            <w:pPr>
              <w:jc w:val="center"/>
              <w:rPr>
                <w:rFonts w:ascii="Times New Roman" w:hAnsi="Times New Roman"/>
                <w:b/>
                <w:noProof/>
                <w:color w:val="000000"/>
                <w:position w:val="8"/>
                <w:szCs w:val="24"/>
              </w:rPr>
            </w:pPr>
            <w:r w:rsidRPr="00452CA9">
              <w:rPr>
                <w:rFonts w:ascii="Times New Roman" w:hAnsi="Times New Roman"/>
                <w:b/>
                <w:noProof/>
                <w:color w:val="000000"/>
                <w:position w:val="8"/>
                <w:szCs w:val="24"/>
              </w:rPr>
              <w:t>Предложение на кандидата</w:t>
            </w:r>
          </w:p>
          <w:p w14:paraId="54A0E48C" w14:textId="10806327" w:rsidR="008505E0" w:rsidRPr="00452CA9" w:rsidRDefault="008505E0" w:rsidP="00346341">
            <w:pPr>
              <w:jc w:val="both"/>
              <w:rPr>
                <w:rFonts w:ascii="Times New Roman" w:hAnsi="Times New Roman"/>
                <w:b/>
                <w:noProof/>
                <w:color w:val="000000"/>
                <w:position w:val="8"/>
                <w:szCs w:val="24"/>
              </w:rPr>
            </w:pPr>
            <w:r w:rsidRPr="00452CA9">
              <w:rPr>
                <w:rFonts w:ascii="Times New Roman" w:hAnsi="Times New Roman"/>
                <w:i/>
                <w:noProof/>
                <w:color w:val="000000"/>
                <w:position w:val="8"/>
                <w:szCs w:val="24"/>
              </w:rPr>
              <w:t>Марка/модел/производител/технически характеристики</w:t>
            </w:r>
          </w:p>
        </w:tc>
        <w:tc>
          <w:tcPr>
            <w:tcW w:w="1383" w:type="dxa"/>
            <w:tcBorders>
              <w:top w:val="single" w:sz="4" w:space="0" w:color="auto"/>
              <w:left w:val="single" w:sz="4" w:space="0" w:color="auto"/>
              <w:bottom w:val="single" w:sz="4" w:space="0" w:color="auto"/>
              <w:right w:val="single" w:sz="4" w:space="0" w:color="auto"/>
            </w:tcBorders>
          </w:tcPr>
          <w:p w14:paraId="3B6CB5A9" w14:textId="77777777" w:rsidR="008505E0" w:rsidRPr="00452CA9" w:rsidRDefault="008505E0" w:rsidP="00346341">
            <w:pPr>
              <w:jc w:val="center"/>
              <w:rPr>
                <w:rFonts w:ascii="Times New Roman" w:hAnsi="Times New Roman"/>
                <w:b/>
                <w:noProof/>
                <w:color w:val="000000"/>
                <w:position w:val="8"/>
                <w:szCs w:val="24"/>
              </w:rPr>
            </w:pPr>
            <w:r w:rsidRPr="00452CA9">
              <w:rPr>
                <w:rFonts w:ascii="Times New Roman" w:hAnsi="Times New Roman"/>
                <w:b/>
                <w:noProof/>
                <w:color w:val="000000"/>
                <w:position w:val="8"/>
                <w:szCs w:val="24"/>
              </w:rPr>
              <w:t>Забележка</w:t>
            </w:r>
          </w:p>
        </w:tc>
      </w:tr>
      <w:tr w:rsidR="008505E0" w:rsidRPr="00A273EA" w14:paraId="5D13728D" w14:textId="77777777" w:rsidTr="001D2A7A">
        <w:tc>
          <w:tcPr>
            <w:tcW w:w="4786" w:type="dxa"/>
            <w:tcBorders>
              <w:top w:val="single" w:sz="4" w:space="0" w:color="auto"/>
              <w:left w:val="single" w:sz="4" w:space="0" w:color="auto"/>
              <w:bottom w:val="single" w:sz="4" w:space="0" w:color="auto"/>
              <w:right w:val="single" w:sz="4" w:space="0" w:color="auto"/>
            </w:tcBorders>
          </w:tcPr>
          <w:p w14:paraId="0D33922E" w14:textId="34CC5F12" w:rsidR="008505E0" w:rsidRPr="00A273EA" w:rsidRDefault="008505E0" w:rsidP="00C3370D">
            <w:pPr>
              <w:pStyle w:val="ListParagraph"/>
              <w:spacing w:line="276" w:lineRule="auto"/>
              <w:ind w:left="0"/>
              <w:rPr>
                <w:bCs/>
                <w:noProof/>
                <w:snapToGrid w:val="0"/>
                <w:szCs w:val="24"/>
                <w:lang w:val="bg-BG"/>
              </w:rPr>
            </w:pPr>
            <w:r w:rsidRPr="00A273EA">
              <w:rPr>
                <w:bCs/>
                <w:noProof/>
                <w:snapToGrid w:val="0"/>
                <w:szCs w:val="24"/>
                <w:lang w:val="bg-BG"/>
              </w:rPr>
              <w:t>Изисквания към изпълнението и качеството на стоките:</w:t>
            </w:r>
          </w:p>
          <w:p w14:paraId="5A944F32"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Доставка на хардуерно и софтуерно оборудване, в това число:</w:t>
            </w:r>
          </w:p>
          <w:p w14:paraId="06AF1CEA"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Обособена позиция № 1: Хардуерно оборудване:</w:t>
            </w:r>
          </w:p>
          <w:p w14:paraId="06F4F821"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Сървър тип 1 - 2 бр.;</w:t>
            </w:r>
          </w:p>
          <w:p w14:paraId="7EDFC986"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Сървър тип 2 - 2 бр.</w:t>
            </w:r>
          </w:p>
          <w:p w14:paraId="6A431B14" w14:textId="77777777" w:rsidR="00142197" w:rsidRPr="00A273EA" w:rsidRDefault="00142197" w:rsidP="00142197">
            <w:pPr>
              <w:autoSpaceDE w:val="0"/>
              <w:snapToGrid w:val="0"/>
              <w:jc w:val="both"/>
              <w:rPr>
                <w:rFonts w:ascii="Times New Roman" w:hAnsi="Times New Roman"/>
                <w:b/>
                <w:i/>
                <w:iCs/>
                <w:noProof/>
                <w:szCs w:val="24"/>
              </w:rPr>
            </w:pPr>
            <w:r w:rsidRPr="00A273EA">
              <w:rPr>
                <w:rFonts w:ascii="Times New Roman" w:hAnsi="Times New Roman"/>
                <w:b/>
                <w:i/>
                <w:iCs/>
                <w:noProof/>
                <w:szCs w:val="24"/>
              </w:rPr>
              <w:t>- Дисков масив към сървър тип 2;</w:t>
            </w:r>
          </w:p>
          <w:p w14:paraId="4E59173C" w14:textId="77777777" w:rsidR="00D321B2" w:rsidRPr="00A273EA" w:rsidRDefault="00D321B2" w:rsidP="00346341">
            <w:pPr>
              <w:pStyle w:val="ListParagraph"/>
              <w:spacing w:line="276" w:lineRule="auto"/>
              <w:ind w:left="0"/>
              <w:rPr>
                <w:b/>
                <w:i/>
                <w:iCs/>
                <w:noProof/>
                <w:snapToGrid w:val="0"/>
                <w:szCs w:val="24"/>
                <w:lang w:val="bg-BG"/>
              </w:rPr>
            </w:pPr>
          </w:p>
          <w:p w14:paraId="3FD6A6BB" w14:textId="77777777" w:rsidR="008505E0" w:rsidRPr="00A273EA" w:rsidRDefault="008505E0" w:rsidP="008505E0">
            <w:pPr>
              <w:pStyle w:val="ListParagraph"/>
              <w:spacing w:line="276" w:lineRule="auto"/>
              <w:ind w:left="0"/>
              <w:rPr>
                <w:b/>
                <w:noProof/>
                <w:snapToGrid w:val="0"/>
                <w:szCs w:val="24"/>
                <w:lang w:val="bg-BG"/>
              </w:rPr>
            </w:pPr>
            <w:r w:rsidRPr="00A273EA">
              <w:rPr>
                <w:b/>
                <w:noProof/>
                <w:snapToGrid w:val="0"/>
                <w:szCs w:val="24"/>
                <w:lang w:val="bg-BG"/>
              </w:rPr>
              <w:t>Минимални технически и функционални характеристики:</w:t>
            </w:r>
          </w:p>
          <w:p w14:paraId="1B792246" w14:textId="77777777" w:rsidR="008505E0" w:rsidRPr="00A273EA" w:rsidRDefault="008505E0" w:rsidP="008505E0">
            <w:pPr>
              <w:pStyle w:val="ListParagraph"/>
              <w:spacing w:line="276" w:lineRule="auto"/>
              <w:rPr>
                <w:bCs/>
                <w:noProof/>
                <w:snapToGrid w:val="0"/>
                <w:szCs w:val="24"/>
                <w:lang w:val="bg-BG"/>
              </w:rPr>
            </w:pPr>
          </w:p>
          <w:p w14:paraId="3DD9C253" w14:textId="2C7C9126" w:rsidR="00142197" w:rsidRPr="00A273EA" w:rsidRDefault="00142197" w:rsidP="00F1429F">
            <w:pPr>
              <w:numPr>
                <w:ilvl w:val="0"/>
                <w:numId w:val="16"/>
              </w:numPr>
              <w:autoSpaceDE w:val="0"/>
              <w:snapToGrid w:val="0"/>
              <w:jc w:val="both"/>
              <w:rPr>
                <w:rFonts w:ascii="Times New Roman" w:hAnsi="Times New Roman"/>
                <w:b/>
                <w:i/>
                <w:iCs/>
                <w:noProof/>
                <w:szCs w:val="24"/>
              </w:rPr>
            </w:pPr>
            <w:r w:rsidRPr="00A273EA">
              <w:rPr>
                <w:rFonts w:ascii="Times New Roman" w:hAnsi="Times New Roman"/>
                <w:b/>
                <w:i/>
                <w:iCs/>
                <w:noProof/>
                <w:szCs w:val="24"/>
              </w:rPr>
              <w:t>Сървър тип 1 - 2 бр</w:t>
            </w:r>
            <w:r w:rsidR="00F1429F" w:rsidRPr="00A273EA">
              <w:rPr>
                <w:rFonts w:ascii="Times New Roman" w:hAnsi="Times New Roman"/>
                <w:b/>
                <w:i/>
                <w:iCs/>
                <w:noProof/>
                <w:szCs w:val="24"/>
              </w:rPr>
              <w:t>оя</w:t>
            </w:r>
          </w:p>
          <w:p w14:paraId="3925729E" w14:textId="77777777" w:rsidR="00142197" w:rsidRPr="00A273EA" w:rsidRDefault="00142197" w:rsidP="00142197">
            <w:pPr>
              <w:autoSpaceDE w:val="0"/>
              <w:snapToGrid w:val="0"/>
              <w:jc w:val="both"/>
              <w:rPr>
                <w:rFonts w:ascii="Times New Roman" w:hAnsi="Times New Roman"/>
                <w:b/>
                <w:i/>
                <w:iCs/>
                <w:noProof/>
                <w:szCs w:val="24"/>
              </w:rPr>
            </w:pPr>
          </w:p>
          <w:p w14:paraId="1E08791C" w14:textId="2F94547A"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t>Процесор – 1 x Xeon Gold 6542Y 24C или по-добър;</w:t>
            </w:r>
          </w:p>
          <w:p w14:paraId="461AF8B2" w14:textId="687993E0"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t>Оперативна памет – Минимум 128 GB;</w:t>
            </w:r>
          </w:p>
          <w:p w14:paraId="13C3901F" w14:textId="1B2AE420"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t>Твърди дискове – Минимум 5 x 3.84 TB NVMe PCIe 4.0 SSD или по-добри;</w:t>
            </w:r>
          </w:p>
          <w:p w14:paraId="507CA55D" w14:textId="577E5ABE"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t>Възможност за конфигурация на дисковете във VROC RAID 5;</w:t>
            </w:r>
          </w:p>
          <w:p w14:paraId="58E0D227" w14:textId="256C10EE"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t>Мрежова свързаност – Минимум 4 x 10 GbE RJ45 порта с поддръжка на 1000BASE-T и 10GBASE-T;</w:t>
            </w:r>
          </w:p>
          <w:p w14:paraId="43EAF530" w14:textId="3DD22F23"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lastRenderedPageBreak/>
              <w:t>Захранване – 2 броя резервирани захранващи блока, мин. 1000W;</w:t>
            </w:r>
          </w:p>
          <w:p w14:paraId="27CD162B" w14:textId="663B6C8F"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t>Вграден адаптер за отдалечено управление чрез IP протокол, позволяващ KVM функционалност;</w:t>
            </w:r>
          </w:p>
          <w:p w14:paraId="720D0453" w14:textId="10C0A489" w:rsidR="00142197" w:rsidRPr="00A273EA" w:rsidRDefault="00142197" w:rsidP="00142197">
            <w:pPr>
              <w:numPr>
                <w:ilvl w:val="0"/>
                <w:numId w:val="11"/>
              </w:numPr>
              <w:autoSpaceDE w:val="0"/>
              <w:snapToGrid w:val="0"/>
              <w:jc w:val="both"/>
              <w:rPr>
                <w:rFonts w:ascii="Times New Roman" w:hAnsi="Times New Roman"/>
                <w:noProof/>
                <w:szCs w:val="24"/>
              </w:rPr>
            </w:pPr>
            <w:r w:rsidRPr="00A273EA">
              <w:rPr>
                <w:rFonts w:ascii="Times New Roman" w:hAnsi="Times New Roman"/>
                <w:noProof/>
                <w:szCs w:val="24"/>
              </w:rPr>
              <w:t>Операционна система – Windows Server 2022 Standard с нужните лицензи за броя ядра или еквивалент;</w:t>
            </w:r>
          </w:p>
          <w:p w14:paraId="5D105538" w14:textId="77777777" w:rsidR="00142197" w:rsidRPr="00A273EA" w:rsidRDefault="00142197" w:rsidP="00142197">
            <w:pPr>
              <w:autoSpaceDE w:val="0"/>
              <w:snapToGrid w:val="0"/>
              <w:jc w:val="both"/>
              <w:rPr>
                <w:rFonts w:ascii="Times New Roman" w:hAnsi="Times New Roman"/>
                <w:b/>
                <w:i/>
                <w:iCs/>
                <w:noProof/>
                <w:szCs w:val="24"/>
              </w:rPr>
            </w:pPr>
          </w:p>
          <w:p w14:paraId="6600C03E" w14:textId="50BCAEA8" w:rsidR="00142197" w:rsidRPr="00A273EA" w:rsidRDefault="00142197" w:rsidP="00F1429F">
            <w:pPr>
              <w:numPr>
                <w:ilvl w:val="0"/>
                <w:numId w:val="16"/>
              </w:numPr>
              <w:autoSpaceDE w:val="0"/>
              <w:snapToGrid w:val="0"/>
              <w:jc w:val="both"/>
              <w:rPr>
                <w:rFonts w:ascii="Times New Roman" w:hAnsi="Times New Roman"/>
                <w:b/>
                <w:i/>
                <w:iCs/>
                <w:noProof/>
                <w:szCs w:val="24"/>
              </w:rPr>
            </w:pPr>
            <w:r w:rsidRPr="00A273EA">
              <w:rPr>
                <w:rFonts w:ascii="Times New Roman" w:hAnsi="Times New Roman"/>
                <w:b/>
                <w:i/>
                <w:iCs/>
                <w:noProof/>
                <w:szCs w:val="24"/>
              </w:rPr>
              <w:t>Сървър тип 2 - 2 б</w:t>
            </w:r>
            <w:r w:rsidR="00F1429F" w:rsidRPr="00A273EA">
              <w:rPr>
                <w:rFonts w:ascii="Times New Roman" w:hAnsi="Times New Roman"/>
                <w:b/>
                <w:i/>
                <w:iCs/>
                <w:noProof/>
                <w:szCs w:val="24"/>
              </w:rPr>
              <w:t>роя</w:t>
            </w:r>
          </w:p>
          <w:p w14:paraId="77060975" w14:textId="77777777" w:rsidR="00142197" w:rsidRPr="00A273EA" w:rsidRDefault="00142197" w:rsidP="00142197">
            <w:pPr>
              <w:autoSpaceDE w:val="0"/>
              <w:snapToGrid w:val="0"/>
              <w:jc w:val="both"/>
              <w:rPr>
                <w:rFonts w:ascii="Times New Roman" w:hAnsi="Times New Roman"/>
                <w:b/>
                <w:i/>
                <w:iCs/>
                <w:noProof/>
                <w:szCs w:val="24"/>
              </w:rPr>
            </w:pPr>
          </w:p>
          <w:p w14:paraId="6B615B97" w14:textId="4974D58A"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Процесор – 2 x Xeon Gold 6530 32C или по-добър</w:t>
            </w:r>
            <w:r w:rsidRPr="00A273EA">
              <w:rPr>
                <w:bCs/>
                <w:noProof/>
                <w:snapToGrid w:val="0"/>
                <w:lang w:val="bg-BG"/>
              </w:rPr>
              <w:t>;</w:t>
            </w:r>
          </w:p>
          <w:p w14:paraId="11039529" w14:textId="2230EAB3"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Оперативна памет – Минимум 512 GB</w:t>
            </w:r>
            <w:r w:rsidRPr="00A273EA">
              <w:rPr>
                <w:bCs/>
                <w:noProof/>
                <w:snapToGrid w:val="0"/>
                <w:lang w:val="bg-BG"/>
              </w:rPr>
              <w:t>;</w:t>
            </w:r>
          </w:p>
          <w:p w14:paraId="517E0F8C" w14:textId="49A88727"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Твърди дискове – Минимум 2 x 960 GB NVMe PCIe 4.0 SSD или по-добри</w:t>
            </w:r>
            <w:r w:rsidRPr="00A273EA">
              <w:rPr>
                <w:bCs/>
                <w:noProof/>
                <w:snapToGrid w:val="0"/>
                <w:lang w:val="bg-BG"/>
              </w:rPr>
              <w:t>;</w:t>
            </w:r>
          </w:p>
          <w:p w14:paraId="6C275CE7" w14:textId="6155D0DC"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RAID контролер с възможност за конфигурация на RAID 0, 1, 10, 5, 50, 6 и 60</w:t>
            </w:r>
            <w:r w:rsidRPr="00A273EA">
              <w:rPr>
                <w:bCs/>
                <w:noProof/>
                <w:snapToGrid w:val="0"/>
                <w:lang w:val="bg-BG"/>
              </w:rPr>
              <w:t>;</w:t>
            </w:r>
          </w:p>
          <w:p w14:paraId="3D23EB1A" w14:textId="343A8521"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 xml:space="preserve">Мрежова свързаност – Минимум 4 x 10 GbE RJ45 порта с поддръжка на </w:t>
            </w:r>
            <w:r w:rsidRPr="00452CA9">
              <w:rPr>
                <w:noProof/>
                <w:color w:val="333333"/>
                <w:shd w:val="clear" w:color="auto" w:fill="FFFFFF"/>
                <w:lang w:val="bg-BG"/>
              </w:rPr>
              <w:t>1000BASE-T и 10GBASE-T</w:t>
            </w:r>
            <w:r w:rsidRPr="00A273EA">
              <w:rPr>
                <w:noProof/>
                <w:color w:val="333333"/>
                <w:shd w:val="clear" w:color="auto" w:fill="FFFFFF"/>
                <w:lang w:val="bg-BG"/>
              </w:rPr>
              <w:t>;</w:t>
            </w:r>
          </w:p>
          <w:p w14:paraId="25FF0E8D" w14:textId="44120A78"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Fibre channel свързаност – Минимум 2 x 32 Gb FC порта с трансивъри към тях</w:t>
            </w:r>
            <w:r w:rsidRPr="00A273EA">
              <w:rPr>
                <w:bCs/>
                <w:noProof/>
                <w:snapToGrid w:val="0"/>
                <w:lang w:val="bg-BG"/>
              </w:rPr>
              <w:t>;</w:t>
            </w:r>
          </w:p>
          <w:p w14:paraId="44DE035A" w14:textId="03288260"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Захранване – 2 броя резервирани захранващи блока, мин. 1000W</w:t>
            </w:r>
            <w:r w:rsidRPr="00A273EA">
              <w:rPr>
                <w:bCs/>
                <w:noProof/>
                <w:snapToGrid w:val="0"/>
                <w:lang w:val="bg-BG"/>
              </w:rPr>
              <w:t>;</w:t>
            </w:r>
          </w:p>
          <w:p w14:paraId="03CED267" w14:textId="5BC0AA10"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Вграден адаптер за отдалечено управление чрез IP протокол, позволяващ KVM функционалност</w:t>
            </w:r>
            <w:r w:rsidRPr="00A273EA">
              <w:rPr>
                <w:bCs/>
                <w:noProof/>
                <w:snapToGrid w:val="0"/>
                <w:lang w:val="bg-BG"/>
              </w:rPr>
              <w:t>;</w:t>
            </w:r>
          </w:p>
          <w:p w14:paraId="11631073" w14:textId="09491D61" w:rsidR="00142197" w:rsidRPr="00452CA9" w:rsidRDefault="00142197" w:rsidP="00142197">
            <w:pPr>
              <w:pStyle w:val="ListParagraph"/>
              <w:numPr>
                <w:ilvl w:val="0"/>
                <w:numId w:val="11"/>
              </w:numPr>
              <w:rPr>
                <w:bCs/>
                <w:noProof/>
                <w:snapToGrid w:val="0"/>
                <w:lang w:val="bg-BG"/>
              </w:rPr>
            </w:pPr>
            <w:r w:rsidRPr="00452CA9">
              <w:rPr>
                <w:bCs/>
                <w:noProof/>
                <w:snapToGrid w:val="0"/>
                <w:lang w:val="bg-BG"/>
              </w:rPr>
              <w:t>Операционна система – Windows Server 2022 Standard с нужните лицензи за броя ядра или еквивалент</w:t>
            </w:r>
            <w:r w:rsidRPr="00A273EA">
              <w:rPr>
                <w:bCs/>
                <w:noProof/>
                <w:snapToGrid w:val="0"/>
                <w:lang w:val="bg-BG"/>
              </w:rPr>
              <w:t>;</w:t>
            </w:r>
          </w:p>
          <w:p w14:paraId="190E8424" w14:textId="77777777" w:rsidR="00142197" w:rsidRPr="00A273EA" w:rsidRDefault="00142197" w:rsidP="00142197">
            <w:pPr>
              <w:autoSpaceDE w:val="0"/>
              <w:snapToGrid w:val="0"/>
              <w:jc w:val="both"/>
              <w:rPr>
                <w:rFonts w:ascii="Times New Roman" w:hAnsi="Times New Roman"/>
                <w:b/>
                <w:i/>
                <w:iCs/>
                <w:noProof/>
                <w:szCs w:val="24"/>
              </w:rPr>
            </w:pPr>
          </w:p>
          <w:p w14:paraId="45DBFF69" w14:textId="41D933A0" w:rsidR="00142197" w:rsidRPr="00A273EA" w:rsidRDefault="00142197" w:rsidP="00F1429F">
            <w:pPr>
              <w:numPr>
                <w:ilvl w:val="0"/>
                <w:numId w:val="16"/>
              </w:numPr>
              <w:autoSpaceDE w:val="0"/>
              <w:snapToGrid w:val="0"/>
              <w:jc w:val="both"/>
              <w:rPr>
                <w:rFonts w:ascii="Times New Roman" w:hAnsi="Times New Roman"/>
                <w:b/>
                <w:i/>
                <w:iCs/>
                <w:noProof/>
                <w:szCs w:val="24"/>
              </w:rPr>
            </w:pPr>
            <w:r w:rsidRPr="00A273EA">
              <w:rPr>
                <w:rFonts w:ascii="Times New Roman" w:hAnsi="Times New Roman"/>
                <w:b/>
                <w:i/>
                <w:iCs/>
                <w:noProof/>
                <w:szCs w:val="24"/>
              </w:rPr>
              <w:t>Дисков масив към сървър тип 2</w:t>
            </w:r>
            <w:r w:rsidR="00F1429F" w:rsidRPr="00A273EA">
              <w:rPr>
                <w:rFonts w:ascii="Times New Roman" w:hAnsi="Times New Roman"/>
                <w:b/>
                <w:i/>
                <w:iCs/>
                <w:noProof/>
                <w:szCs w:val="24"/>
              </w:rPr>
              <w:t xml:space="preserve"> – 1 брой</w:t>
            </w:r>
          </w:p>
          <w:p w14:paraId="567411BF" w14:textId="77777777" w:rsidR="00142197" w:rsidRPr="00A273EA" w:rsidRDefault="00142197" w:rsidP="008505E0">
            <w:pPr>
              <w:pStyle w:val="ListParagraph"/>
              <w:spacing w:line="276" w:lineRule="auto"/>
              <w:rPr>
                <w:bCs/>
                <w:noProof/>
                <w:snapToGrid w:val="0"/>
                <w:szCs w:val="24"/>
                <w:lang w:val="bg-BG"/>
              </w:rPr>
            </w:pPr>
          </w:p>
          <w:p w14:paraId="1C6FFDA0" w14:textId="66BD2F8A" w:rsidR="00142197" w:rsidRPr="00452CA9" w:rsidRDefault="00142197" w:rsidP="00142197">
            <w:pPr>
              <w:pStyle w:val="ListParagraph"/>
              <w:numPr>
                <w:ilvl w:val="0"/>
                <w:numId w:val="12"/>
              </w:numPr>
              <w:rPr>
                <w:bCs/>
                <w:noProof/>
                <w:snapToGrid w:val="0"/>
                <w:lang w:val="bg-BG"/>
              </w:rPr>
            </w:pPr>
            <w:r w:rsidRPr="00452CA9">
              <w:rPr>
                <w:bCs/>
                <w:noProof/>
                <w:snapToGrid w:val="0"/>
                <w:lang w:val="bg-BG"/>
              </w:rPr>
              <w:t>Капацитет на дисковия масив – мин. 24 диска</w:t>
            </w:r>
            <w:r w:rsidRPr="00A273EA">
              <w:rPr>
                <w:bCs/>
                <w:noProof/>
                <w:snapToGrid w:val="0"/>
                <w:lang w:val="bg-BG"/>
              </w:rPr>
              <w:t>;</w:t>
            </w:r>
          </w:p>
          <w:p w14:paraId="0F61A763" w14:textId="02D5A6E4" w:rsidR="00142197" w:rsidRPr="00452CA9" w:rsidRDefault="00142197" w:rsidP="00142197">
            <w:pPr>
              <w:pStyle w:val="ListParagraph"/>
              <w:numPr>
                <w:ilvl w:val="0"/>
                <w:numId w:val="12"/>
              </w:numPr>
              <w:rPr>
                <w:bCs/>
                <w:noProof/>
                <w:snapToGrid w:val="0"/>
                <w:lang w:val="bg-BG"/>
              </w:rPr>
            </w:pPr>
            <w:r w:rsidRPr="00452CA9">
              <w:rPr>
                <w:bCs/>
                <w:noProof/>
                <w:snapToGrid w:val="0"/>
                <w:lang w:val="bg-BG"/>
              </w:rPr>
              <w:t>Контролери – 2 броя резервирани контролери</w:t>
            </w:r>
            <w:r w:rsidRPr="00A273EA">
              <w:rPr>
                <w:bCs/>
                <w:noProof/>
                <w:snapToGrid w:val="0"/>
                <w:lang w:val="bg-BG"/>
              </w:rPr>
              <w:t>;</w:t>
            </w:r>
          </w:p>
          <w:p w14:paraId="305F46A6" w14:textId="59701F91" w:rsidR="00142197" w:rsidRPr="00452CA9" w:rsidRDefault="00142197" w:rsidP="00142197">
            <w:pPr>
              <w:pStyle w:val="ListParagraph"/>
              <w:numPr>
                <w:ilvl w:val="0"/>
                <w:numId w:val="12"/>
              </w:numPr>
              <w:rPr>
                <w:bCs/>
                <w:noProof/>
                <w:snapToGrid w:val="0"/>
                <w:lang w:val="bg-BG"/>
              </w:rPr>
            </w:pPr>
            <w:r w:rsidRPr="00452CA9">
              <w:rPr>
                <w:bCs/>
                <w:noProof/>
                <w:snapToGrid w:val="0"/>
                <w:lang w:val="bg-BG"/>
              </w:rPr>
              <w:t>Fibre channel свързаност – мин. 8 x 32 Gb FC порта с трансивъри към тях</w:t>
            </w:r>
            <w:r w:rsidRPr="00A273EA">
              <w:rPr>
                <w:bCs/>
                <w:noProof/>
                <w:snapToGrid w:val="0"/>
                <w:lang w:val="bg-BG"/>
              </w:rPr>
              <w:t>;</w:t>
            </w:r>
          </w:p>
          <w:p w14:paraId="5226254C" w14:textId="3D77D3FF" w:rsidR="00142197" w:rsidRPr="00452CA9" w:rsidRDefault="00142197" w:rsidP="00142197">
            <w:pPr>
              <w:pStyle w:val="ListParagraph"/>
              <w:numPr>
                <w:ilvl w:val="0"/>
                <w:numId w:val="12"/>
              </w:numPr>
              <w:rPr>
                <w:bCs/>
                <w:noProof/>
                <w:snapToGrid w:val="0"/>
                <w:lang w:val="bg-BG"/>
              </w:rPr>
            </w:pPr>
            <w:r w:rsidRPr="00452CA9">
              <w:rPr>
                <w:bCs/>
                <w:noProof/>
                <w:snapToGrid w:val="0"/>
                <w:lang w:val="bg-BG"/>
              </w:rPr>
              <w:t>Дискове – мин. 12 x 3.84 SSD диска</w:t>
            </w:r>
            <w:r w:rsidRPr="00A273EA">
              <w:rPr>
                <w:bCs/>
                <w:noProof/>
                <w:snapToGrid w:val="0"/>
                <w:lang w:val="bg-BG"/>
              </w:rPr>
              <w:t>;</w:t>
            </w:r>
          </w:p>
          <w:p w14:paraId="6B58251A" w14:textId="77777777" w:rsidR="00142197" w:rsidRPr="00452CA9" w:rsidRDefault="00142197" w:rsidP="00142197">
            <w:pPr>
              <w:pStyle w:val="ListParagraph"/>
              <w:numPr>
                <w:ilvl w:val="0"/>
                <w:numId w:val="12"/>
              </w:numPr>
              <w:rPr>
                <w:bCs/>
                <w:noProof/>
                <w:snapToGrid w:val="0"/>
                <w:lang w:val="bg-BG"/>
              </w:rPr>
            </w:pPr>
            <w:r w:rsidRPr="00452CA9">
              <w:rPr>
                <w:bCs/>
                <w:noProof/>
                <w:snapToGrid w:val="0"/>
                <w:lang w:val="bg-BG"/>
              </w:rPr>
              <w:t>Захранвания – 2 броя резервирани захранвания</w:t>
            </w:r>
            <w:r w:rsidRPr="00A273EA">
              <w:rPr>
                <w:bCs/>
                <w:noProof/>
                <w:snapToGrid w:val="0"/>
                <w:lang w:val="bg-BG"/>
              </w:rPr>
              <w:t>;</w:t>
            </w:r>
          </w:p>
          <w:p w14:paraId="4F94AB14" w14:textId="390CB1B5" w:rsidR="00142197" w:rsidRPr="00452CA9" w:rsidRDefault="00142197" w:rsidP="00142197">
            <w:pPr>
              <w:pStyle w:val="ListParagraph"/>
              <w:numPr>
                <w:ilvl w:val="0"/>
                <w:numId w:val="12"/>
              </w:numPr>
              <w:rPr>
                <w:bCs/>
                <w:noProof/>
                <w:snapToGrid w:val="0"/>
                <w:lang w:val="bg-BG"/>
              </w:rPr>
            </w:pPr>
            <w:r w:rsidRPr="00452CA9">
              <w:rPr>
                <w:bCs/>
                <w:noProof/>
                <w:snapToGrid w:val="0"/>
                <w:lang w:val="bg-BG"/>
              </w:rPr>
              <w:lastRenderedPageBreak/>
              <w:t>Кабели – мин. 8 броя LC-LC OM4 3m кабели</w:t>
            </w:r>
            <w:r w:rsidRPr="00A273EA">
              <w:rPr>
                <w:bCs/>
                <w:noProof/>
                <w:snapToGrid w:val="0"/>
                <w:lang w:val="bg-BG"/>
              </w:rPr>
              <w:t>;</w:t>
            </w:r>
          </w:p>
          <w:p w14:paraId="2CDB4B4D" w14:textId="77777777" w:rsidR="008505E0" w:rsidRPr="009D300D" w:rsidRDefault="008505E0" w:rsidP="00F1429F">
            <w:pPr>
              <w:pStyle w:val="ListParagraph"/>
              <w:spacing w:line="276" w:lineRule="auto"/>
              <w:ind w:left="0"/>
              <w:rPr>
                <w:bCs/>
                <w:noProof/>
                <w:snapToGrid w:val="0"/>
                <w:szCs w:val="24"/>
                <w:lang w:val="bg-BG"/>
              </w:rPr>
            </w:pPr>
          </w:p>
          <w:p w14:paraId="27F1E7E2" w14:textId="77777777" w:rsidR="001D2A7A" w:rsidRPr="00452CA9" w:rsidRDefault="001D2A7A" w:rsidP="00F1429F">
            <w:pPr>
              <w:pStyle w:val="ListParagraph"/>
              <w:spacing w:line="276" w:lineRule="auto"/>
              <w:ind w:left="0"/>
              <w:rPr>
                <w:b/>
                <w:noProof/>
                <w:snapToGrid w:val="0"/>
                <w:szCs w:val="24"/>
                <w:lang w:val="bg-BG"/>
              </w:rPr>
            </w:pPr>
            <w:r w:rsidRPr="00452CA9">
              <w:rPr>
                <w:b/>
                <w:noProof/>
                <w:snapToGrid w:val="0"/>
                <w:szCs w:val="24"/>
                <w:lang w:val="bg-BG"/>
              </w:rPr>
              <w:t>Допънителните технически параметри, които ще се оценяват, съгласно Методика за оценка:</w:t>
            </w:r>
          </w:p>
          <w:p w14:paraId="30D13F73" w14:textId="2BBE285A" w:rsidR="001D2A7A" w:rsidRPr="00452CA9" w:rsidRDefault="001D2A7A" w:rsidP="00452CA9">
            <w:pPr>
              <w:jc w:val="both"/>
              <w:rPr>
                <w:rFonts w:ascii="Times New Roman" w:hAnsi="Times New Roman"/>
                <w:noProof/>
                <w:szCs w:val="24"/>
              </w:rPr>
            </w:pPr>
            <w:r w:rsidRPr="00452CA9">
              <w:rPr>
                <w:rFonts w:ascii="Times New Roman" w:hAnsi="Times New Roman"/>
                <w:noProof/>
                <w:szCs w:val="24"/>
              </w:rPr>
              <w:t>За Сървър тип 1 – 2 бр. са предложени:</w:t>
            </w:r>
          </w:p>
          <w:p w14:paraId="667BF697" w14:textId="5EE22BE3" w:rsidR="001D2A7A" w:rsidRPr="00452CA9" w:rsidRDefault="001D2A7A" w:rsidP="001D2A7A">
            <w:pPr>
              <w:numPr>
                <w:ilvl w:val="1"/>
                <w:numId w:val="21"/>
              </w:numPr>
              <w:jc w:val="both"/>
              <w:rPr>
                <w:rFonts w:ascii="Times New Roman" w:hAnsi="Times New Roman"/>
                <w:noProof/>
                <w:szCs w:val="24"/>
              </w:rPr>
            </w:pPr>
            <w:r w:rsidRPr="00452CA9">
              <w:rPr>
                <w:rFonts w:ascii="Times New Roman" w:hAnsi="Times New Roman"/>
                <w:noProof/>
                <w:szCs w:val="24"/>
              </w:rPr>
              <w:t>процесори с параметри CPU Mark от 60 000 до 70</w:t>
            </w:r>
            <w:r w:rsidR="00A273EA" w:rsidRPr="00A273EA">
              <w:rPr>
                <w:rFonts w:ascii="Times New Roman" w:hAnsi="Times New Roman"/>
                <w:noProof/>
                <w:szCs w:val="24"/>
              </w:rPr>
              <w:t> </w:t>
            </w:r>
            <w:r w:rsidRPr="00452CA9">
              <w:rPr>
                <w:rFonts w:ascii="Times New Roman" w:hAnsi="Times New Roman"/>
                <w:noProof/>
                <w:szCs w:val="24"/>
              </w:rPr>
              <w:t>000</w:t>
            </w:r>
            <w:r w:rsidR="00A273EA" w:rsidRPr="00A273EA">
              <w:rPr>
                <w:rFonts w:ascii="Times New Roman" w:hAnsi="Times New Roman"/>
                <w:noProof/>
                <w:szCs w:val="24"/>
              </w:rPr>
              <w:t xml:space="preserve"> вкл.,</w:t>
            </w:r>
            <w:r w:rsidRPr="00452CA9">
              <w:rPr>
                <w:rFonts w:ascii="Times New Roman" w:hAnsi="Times New Roman"/>
                <w:noProof/>
                <w:szCs w:val="24"/>
              </w:rPr>
              <w:t xml:space="preserve"> според независима оценка</w:t>
            </w:r>
            <w:r w:rsidR="00A273EA" w:rsidRPr="00A273EA">
              <w:rPr>
                <w:rFonts w:ascii="Times New Roman" w:hAnsi="Times New Roman"/>
                <w:noProof/>
                <w:szCs w:val="24"/>
              </w:rPr>
              <w:t>.</w:t>
            </w:r>
          </w:p>
          <w:p w14:paraId="79F77EAC" w14:textId="5743AF4D" w:rsidR="001D2A7A" w:rsidRPr="00452CA9" w:rsidRDefault="001D2A7A" w:rsidP="001D2A7A">
            <w:pPr>
              <w:numPr>
                <w:ilvl w:val="1"/>
                <w:numId w:val="21"/>
              </w:numPr>
              <w:jc w:val="both"/>
              <w:rPr>
                <w:rFonts w:ascii="Times New Roman" w:hAnsi="Times New Roman"/>
                <w:noProof/>
                <w:szCs w:val="24"/>
              </w:rPr>
            </w:pPr>
            <w:r w:rsidRPr="00452CA9">
              <w:rPr>
                <w:rFonts w:ascii="Times New Roman" w:hAnsi="Times New Roman"/>
                <w:noProof/>
                <w:szCs w:val="24"/>
              </w:rPr>
              <w:t xml:space="preserve">процесори с параметри CPU Mark </w:t>
            </w:r>
            <w:r w:rsidR="00A273EA" w:rsidRPr="00A273EA">
              <w:rPr>
                <w:rFonts w:ascii="Times New Roman" w:hAnsi="Times New Roman"/>
                <w:noProof/>
                <w:szCs w:val="24"/>
              </w:rPr>
              <w:t>над</w:t>
            </w:r>
            <w:r w:rsidRPr="00452CA9">
              <w:rPr>
                <w:rFonts w:ascii="Times New Roman" w:hAnsi="Times New Roman"/>
                <w:noProof/>
                <w:szCs w:val="24"/>
              </w:rPr>
              <w:t xml:space="preserve"> 70 00</w:t>
            </w:r>
            <w:r w:rsidR="00A273EA" w:rsidRPr="00A273EA">
              <w:rPr>
                <w:rFonts w:ascii="Times New Roman" w:hAnsi="Times New Roman"/>
                <w:noProof/>
                <w:szCs w:val="24"/>
              </w:rPr>
              <w:t>0</w:t>
            </w:r>
            <w:r w:rsidRPr="00452CA9">
              <w:rPr>
                <w:rFonts w:ascii="Times New Roman" w:hAnsi="Times New Roman"/>
                <w:noProof/>
                <w:szCs w:val="24"/>
              </w:rPr>
              <w:t xml:space="preserve"> до 122</w:t>
            </w:r>
            <w:r w:rsidR="00A273EA" w:rsidRPr="00A273EA">
              <w:rPr>
                <w:rFonts w:ascii="Times New Roman" w:hAnsi="Times New Roman"/>
                <w:noProof/>
                <w:szCs w:val="24"/>
              </w:rPr>
              <w:t> </w:t>
            </w:r>
            <w:r w:rsidRPr="00452CA9">
              <w:rPr>
                <w:rFonts w:ascii="Times New Roman" w:hAnsi="Times New Roman"/>
                <w:noProof/>
                <w:szCs w:val="24"/>
              </w:rPr>
              <w:t>000</w:t>
            </w:r>
            <w:r w:rsidR="00A273EA" w:rsidRPr="00A273EA">
              <w:rPr>
                <w:rFonts w:ascii="Times New Roman" w:hAnsi="Times New Roman"/>
                <w:noProof/>
                <w:szCs w:val="24"/>
              </w:rPr>
              <w:t xml:space="preserve"> вкл.,</w:t>
            </w:r>
            <w:r w:rsidRPr="00452CA9">
              <w:rPr>
                <w:rFonts w:ascii="Times New Roman" w:hAnsi="Times New Roman"/>
                <w:noProof/>
                <w:szCs w:val="24"/>
              </w:rPr>
              <w:t xml:space="preserve"> според независима оценка</w:t>
            </w:r>
            <w:r w:rsidR="00A273EA" w:rsidRPr="00A273EA">
              <w:rPr>
                <w:rFonts w:ascii="Times New Roman" w:hAnsi="Times New Roman"/>
                <w:noProof/>
                <w:szCs w:val="24"/>
              </w:rPr>
              <w:t>.</w:t>
            </w:r>
          </w:p>
          <w:p w14:paraId="40A0537D" w14:textId="1515A0A5" w:rsidR="001D2A7A" w:rsidRPr="00452CA9" w:rsidRDefault="001D2A7A" w:rsidP="001D2A7A">
            <w:pPr>
              <w:numPr>
                <w:ilvl w:val="1"/>
                <w:numId w:val="21"/>
              </w:numPr>
              <w:jc w:val="both"/>
              <w:rPr>
                <w:rFonts w:ascii="Times New Roman" w:hAnsi="Times New Roman"/>
                <w:noProof/>
                <w:szCs w:val="24"/>
              </w:rPr>
            </w:pPr>
            <w:r w:rsidRPr="00452CA9">
              <w:rPr>
                <w:rFonts w:ascii="Times New Roman" w:hAnsi="Times New Roman"/>
                <w:noProof/>
                <w:szCs w:val="24"/>
              </w:rPr>
              <w:t>процесори с параметри CPU Mark над 122</w:t>
            </w:r>
            <w:r w:rsidR="00A273EA" w:rsidRPr="00452CA9">
              <w:rPr>
                <w:rFonts w:ascii="Times New Roman" w:hAnsi="Times New Roman"/>
                <w:noProof/>
                <w:szCs w:val="24"/>
              </w:rPr>
              <w:t> </w:t>
            </w:r>
            <w:r w:rsidRPr="00452CA9">
              <w:rPr>
                <w:rFonts w:ascii="Times New Roman" w:hAnsi="Times New Roman"/>
                <w:noProof/>
                <w:szCs w:val="24"/>
              </w:rPr>
              <w:t>00</w:t>
            </w:r>
            <w:r w:rsidR="00A273EA" w:rsidRPr="00A273EA">
              <w:rPr>
                <w:rFonts w:ascii="Times New Roman" w:hAnsi="Times New Roman"/>
                <w:noProof/>
                <w:szCs w:val="24"/>
              </w:rPr>
              <w:t>0,</w:t>
            </w:r>
            <w:r w:rsidRPr="00452CA9">
              <w:rPr>
                <w:rFonts w:ascii="Times New Roman" w:hAnsi="Times New Roman"/>
                <w:noProof/>
                <w:szCs w:val="24"/>
              </w:rPr>
              <w:t xml:space="preserve"> според независима оценка</w:t>
            </w:r>
            <w:r w:rsidR="00A273EA" w:rsidRPr="00A273EA">
              <w:rPr>
                <w:rFonts w:ascii="Times New Roman" w:hAnsi="Times New Roman"/>
                <w:noProof/>
                <w:szCs w:val="24"/>
              </w:rPr>
              <w:t>.</w:t>
            </w:r>
          </w:p>
          <w:p w14:paraId="336BC260" w14:textId="77777777" w:rsidR="001D2A7A" w:rsidRPr="00452CA9" w:rsidRDefault="001D2A7A" w:rsidP="001D2A7A">
            <w:pPr>
              <w:jc w:val="both"/>
              <w:rPr>
                <w:rFonts w:ascii="Times New Roman" w:hAnsi="Times New Roman"/>
                <w:noProof/>
                <w:szCs w:val="24"/>
              </w:rPr>
            </w:pPr>
          </w:p>
          <w:p w14:paraId="1C8E2137" w14:textId="7606253D" w:rsidR="001D2A7A" w:rsidRPr="00452CA9" w:rsidRDefault="001D2A7A" w:rsidP="001D2A7A">
            <w:pPr>
              <w:jc w:val="both"/>
              <w:rPr>
                <w:rFonts w:ascii="Times New Roman" w:hAnsi="Times New Roman"/>
                <w:i/>
                <w:iCs/>
                <w:noProof/>
                <w:szCs w:val="24"/>
              </w:rPr>
            </w:pPr>
            <w:r w:rsidRPr="00452CA9">
              <w:rPr>
                <w:rFonts w:ascii="Times New Roman" w:hAnsi="Times New Roman"/>
                <w:i/>
                <w:iCs/>
                <w:noProof/>
                <w:szCs w:val="24"/>
              </w:rPr>
              <w:t>*</w:t>
            </w:r>
            <w:r w:rsidRPr="00452CA9">
              <w:rPr>
                <w:i/>
                <w:iCs/>
                <w:noProof/>
              </w:rPr>
              <w:t xml:space="preserve"> </w:t>
            </w:r>
            <w:r w:rsidRPr="00452CA9">
              <w:rPr>
                <w:rFonts w:ascii="Times New Roman" w:hAnsi="Times New Roman"/>
                <w:i/>
                <w:iCs/>
                <w:noProof/>
                <w:szCs w:val="24"/>
              </w:rPr>
              <w:t>Описаните предложения следва да бъдат насочени конкретно към доставените продукти и софтуер. Общи описания на процедури, методи, продукти и инструментални средства няма да бъдат оценявани. За обективност при оценката на производителността на предложените процесори ще се приемат тестовете публикувани в сайта https://www.cpubenchmark.net</w:t>
            </w:r>
          </w:p>
          <w:p w14:paraId="55829303" w14:textId="0E04DE25" w:rsidR="001D2A7A" w:rsidRPr="00452CA9" w:rsidRDefault="001D2A7A" w:rsidP="00452CA9">
            <w:pPr>
              <w:jc w:val="both"/>
              <w:rPr>
                <w:noProof/>
                <w:szCs w:val="24"/>
              </w:rPr>
            </w:pPr>
          </w:p>
        </w:tc>
        <w:tc>
          <w:tcPr>
            <w:tcW w:w="3686" w:type="dxa"/>
            <w:tcBorders>
              <w:top w:val="single" w:sz="4" w:space="0" w:color="auto"/>
              <w:left w:val="single" w:sz="4" w:space="0" w:color="auto"/>
              <w:bottom w:val="single" w:sz="4" w:space="0" w:color="auto"/>
              <w:right w:val="single" w:sz="4" w:space="0" w:color="auto"/>
            </w:tcBorders>
          </w:tcPr>
          <w:p w14:paraId="0D4ECCBC" w14:textId="77777777" w:rsidR="008505E0" w:rsidRPr="00452CA9" w:rsidRDefault="008505E0" w:rsidP="00346341">
            <w:pPr>
              <w:jc w:val="both"/>
              <w:rPr>
                <w:rFonts w:ascii="Times New Roman" w:hAnsi="Times New Roman"/>
                <w:i/>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2310F854" w14:textId="77777777" w:rsidR="008505E0" w:rsidRPr="00452CA9" w:rsidRDefault="008505E0" w:rsidP="00346341">
            <w:pPr>
              <w:jc w:val="both"/>
              <w:rPr>
                <w:rFonts w:ascii="Times New Roman" w:hAnsi="Times New Roman"/>
                <w:noProof/>
                <w:color w:val="000000"/>
                <w:position w:val="8"/>
                <w:szCs w:val="24"/>
              </w:rPr>
            </w:pPr>
          </w:p>
        </w:tc>
      </w:tr>
      <w:tr w:rsidR="008505E0" w:rsidRPr="00A273EA" w14:paraId="2253DCAD" w14:textId="77777777" w:rsidTr="001D2A7A">
        <w:tc>
          <w:tcPr>
            <w:tcW w:w="4786" w:type="dxa"/>
            <w:tcBorders>
              <w:top w:val="single" w:sz="4" w:space="0" w:color="auto"/>
              <w:left w:val="single" w:sz="4" w:space="0" w:color="auto"/>
              <w:bottom w:val="single" w:sz="4" w:space="0" w:color="auto"/>
              <w:right w:val="single" w:sz="4" w:space="0" w:color="auto"/>
            </w:tcBorders>
          </w:tcPr>
          <w:p w14:paraId="4E1E625D" w14:textId="519FA3E5" w:rsidR="008505E0" w:rsidRPr="00A273EA" w:rsidRDefault="008505E0" w:rsidP="00346341">
            <w:pPr>
              <w:jc w:val="both"/>
              <w:rPr>
                <w:rFonts w:ascii="Times New Roman" w:hAnsi="Times New Roman"/>
                <w:noProof/>
                <w:position w:val="8"/>
                <w:szCs w:val="24"/>
              </w:rPr>
            </w:pPr>
            <w:r w:rsidRPr="00A273EA">
              <w:rPr>
                <w:rFonts w:ascii="Times New Roman" w:hAnsi="Times New Roman"/>
                <w:noProof/>
                <w:color w:val="000000"/>
                <w:position w:val="8"/>
                <w:szCs w:val="24"/>
              </w:rPr>
              <w:lastRenderedPageBreak/>
              <w:t>Изисквания към гаранционната</w:t>
            </w:r>
            <w:r w:rsidRPr="00A273EA">
              <w:rPr>
                <w:rFonts w:ascii="Times New Roman" w:hAnsi="Times New Roman"/>
                <w:noProof/>
                <w:position w:val="8"/>
                <w:szCs w:val="24"/>
              </w:rPr>
              <w:t xml:space="preserve"> поддръжка:</w:t>
            </w:r>
          </w:p>
          <w:p w14:paraId="4667D08D" w14:textId="77777777" w:rsidR="008505E0" w:rsidRPr="00A273EA" w:rsidRDefault="008505E0" w:rsidP="00C3370D">
            <w:pPr>
              <w:pStyle w:val="ListParagraph"/>
              <w:autoSpaceDE w:val="0"/>
              <w:ind w:left="0"/>
              <w:rPr>
                <w:noProof/>
                <w:szCs w:val="24"/>
                <w:lang w:val="bg-BG"/>
              </w:rPr>
            </w:pPr>
          </w:p>
          <w:p w14:paraId="235A7935" w14:textId="77777777" w:rsidR="002D5932" w:rsidRPr="00452CA9" w:rsidRDefault="002D5932" w:rsidP="002D5932">
            <w:pPr>
              <w:pStyle w:val="ListParagraph"/>
              <w:numPr>
                <w:ilvl w:val="0"/>
                <w:numId w:val="13"/>
              </w:numPr>
              <w:rPr>
                <w:noProof/>
                <w:szCs w:val="24"/>
                <w:lang w:val="bg-BG"/>
              </w:rPr>
            </w:pPr>
            <w:r w:rsidRPr="00452CA9">
              <w:rPr>
                <w:noProof/>
                <w:szCs w:val="24"/>
                <w:lang w:val="bg-BG"/>
              </w:rPr>
              <w:t xml:space="preserve">Кандидатът трябва да осигури гаранционна поддръжка на доставеното оборудване за срок не по-кратък от 5 (пет) години, вкл. и да предостви документ за минимум 5-годишна продуктова гаранция от производителя. </w:t>
            </w:r>
          </w:p>
          <w:p w14:paraId="46125397" w14:textId="5040960C" w:rsidR="00880AF4" w:rsidRPr="00A273EA" w:rsidRDefault="00880AF4" w:rsidP="00880AF4">
            <w:pPr>
              <w:pStyle w:val="ListParagraph"/>
              <w:rPr>
                <w:i/>
                <w:iCs/>
                <w:noProof/>
                <w:szCs w:val="24"/>
                <w:lang w:val="bg-BG"/>
              </w:rPr>
            </w:pPr>
            <w:r w:rsidRPr="00452CA9">
              <w:rPr>
                <w:noProof/>
                <w:szCs w:val="24"/>
                <w:lang w:val="bg-BG"/>
              </w:rPr>
              <w:t>*</w:t>
            </w:r>
            <w:r w:rsidRPr="00452CA9">
              <w:rPr>
                <w:i/>
                <w:iCs/>
                <w:noProof/>
                <w:szCs w:val="24"/>
                <w:lang w:val="bg-BG"/>
              </w:rPr>
              <w:t>Гаранционната поддръжка следва да включва минимум активен мониторинг на доставения хардуер, актуализиране, наблюдение, инсталиране на нови версии и пачове, подмяна на компоненти на място, консултации при възникване на проблеми и инциденти, и при необходимост – еднократно преместване на доставените продукти на нов адрес в рамките на град София.</w:t>
            </w:r>
          </w:p>
          <w:p w14:paraId="60E8A93D" w14:textId="77777777" w:rsidR="002D5932" w:rsidRPr="00452CA9" w:rsidRDefault="002D5932" w:rsidP="002D5932">
            <w:pPr>
              <w:pStyle w:val="ListParagraph"/>
              <w:numPr>
                <w:ilvl w:val="0"/>
                <w:numId w:val="13"/>
              </w:numPr>
              <w:rPr>
                <w:noProof/>
                <w:szCs w:val="24"/>
                <w:lang w:val="bg-BG"/>
              </w:rPr>
            </w:pPr>
            <w:r w:rsidRPr="00452CA9">
              <w:rPr>
                <w:noProof/>
                <w:szCs w:val="24"/>
                <w:lang w:val="bg-BG"/>
              </w:rPr>
              <w:t xml:space="preserve">Кандидатът трябва да има действаща система за приемане и обслужване на </w:t>
            </w:r>
            <w:r w:rsidRPr="00452CA9">
              <w:rPr>
                <w:noProof/>
                <w:szCs w:val="24"/>
                <w:lang w:val="bg-BG"/>
              </w:rPr>
              <w:lastRenderedPageBreak/>
              <w:t>сервизни заявки, която следва да поддържа 24 часа х 7 дни, чрез независими канали за регистриране на заявки за проблеми ( по телефон, с електронна поща и/или през потребителски интерфейс за директен достъп). Описание на системата трябва да бъде приложена в офертата на кандидата.</w:t>
            </w:r>
          </w:p>
          <w:p w14:paraId="58B171D5" w14:textId="77777777" w:rsidR="002D5932" w:rsidRPr="00452CA9" w:rsidRDefault="002D5932" w:rsidP="002D5932">
            <w:pPr>
              <w:pStyle w:val="ListParagraph"/>
              <w:numPr>
                <w:ilvl w:val="0"/>
                <w:numId w:val="13"/>
              </w:numPr>
              <w:rPr>
                <w:noProof/>
                <w:szCs w:val="24"/>
                <w:lang w:val="bg-BG"/>
              </w:rPr>
            </w:pPr>
            <w:r w:rsidRPr="00452CA9">
              <w:rPr>
                <w:noProof/>
                <w:szCs w:val="24"/>
                <w:lang w:val="bg-BG"/>
              </w:rPr>
              <w:t xml:space="preserve">Кандидатът следва да има възможност да отстрани появилите се повреди в рамките на гаранционния срок, чрез ремонт в сервиз/и, оторизиран/и от производителя на предлаганото оборудване или да осигури замяна на повреденото оборудване. </w:t>
            </w:r>
          </w:p>
          <w:p w14:paraId="2A68EF11" w14:textId="77777777" w:rsidR="002D5932" w:rsidRPr="00452CA9" w:rsidRDefault="002D5932" w:rsidP="002D5932">
            <w:pPr>
              <w:pStyle w:val="ListParagraph"/>
              <w:numPr>
                <w:ilvl w:val="0"/>
                <w:numId w:val="13"/>
              </w:numPr>
              <w:rPr>
                <w:noProof/>
                <w:szCs w:val="24"/>
                <w:lang w:val="bg-BG"/>
              </w:rPr>
            </w:pPr>
            <w:r w:rsidRPr="00452CA9">
              <w:rPr>
                <w:noProof/>
                <w:szCs w:val="24"/>
                <w:lang w:val="bg-BG"/>
              </w:rPr>
              <w:t xml:space="preserve">Кандидатът трябва да осигури покритие на следните минимални нива за реакция и отстраняване на възникнали проблеми, приложими в сферата на информационните технологии: </w:t>
            </w:r>
          </w:p>
          <w:p w14:paraId="16A82E3A" w14:textId="5BCA278B" w:rsidR="002D5932" w:rsidRPr="00A273EA" w:rsidRDefault="002D5932" w:rsidP="002D5932">
            <w:pPr>
              <w:pStyle w:val="ListParagraph"/>
              <w:rPr>
                <w:noProof/>
                <w:szCs w:val="24"/>
                <w:lang w:val="bg-BG"/>
              </w:rPr>
            </w:pPr>
            <w:r w:rsidRPr="00452CA9">
              <w:rPr>
                <w:noProof/>
                <w:szCs w:val="24"/>
                <w:lang w:val="bg-BG"/>
              </w:rPr>
              <w:t>•</w:t>
            </w:r>
            <w:r w:rsidRPr="00452CA9">
              <w:rPr>
                <w:noProof/>
                <w:szCs w:val="24"/>
                <w:lang w:val="bg-BG"/>
              </w:rPr>
              <w:tab/>
              <w:t>Ниво 1 – реакция 1 часа, отстраняване 8 часа</w:t>
            </w:r>
            <w:r w:rsidR="00523D5C" w:rsidRPr="00A273EA">
              <w:rPr>
                <w:noProof/>
                <w:szCs w:val="24"/>
                <w:lang w:val="bg-BG"/>
              </w:rPr>
              <w:t>.</w:t>
            </w:r>
          </w:p>
          <w:p w14:paraId="4D0232BF" w14:textId="755BF5BB" w:rsidR="002D5932" w:rsidRPr="00A273EA" w:rsidRDefault="002D5932" w:rsidP="002D5932">
            <w:pPr>
              <w:pStyle w:val="ListParagraph"/>
              <w:rPr>
                <w:noProof/>
                <w:szCs w:val="24"/>
                <w:lang w:val="bg-BG"/>
              </w:rPr>
            </w:pPr>
            <w:r w:rsidRPr="00452CA9">
              <w:rPr>
                <w:noProof/>
                <w:szCs w:val="24"/>
                <w:lang w:val="bg-BG"/>
              </w:rPr>
              <w:t>•</w:t>
            </w:r>
            <w:r w:rsidRPr="00452CA9">
              <w:rPr>
                <w:noProof/>
                <w:szCs w:val="24"/>
                <w:lang w:val="bg-BG"/>
              </w:rPr>
              <w:tab/>
              <w:t>Ниво 2 – реакция 12 часа, отстраняване 24 часа</w:t>
            </w:r>
            <w:r w:rsidR="00523D5C" w:rsidRPr="00A273EA">
              <w:rPr>
                <w:noProof/>
                <w:szCs w:val="24"/>
                <w:lang w:val="bg-BG"/>
              </w:rPr>
              <w:t>.</w:t>
            </w:r>
          </w:p>
          <w:p w14:paraId="6861B4C2" w14:textId="63EEF8E6" w:rsidR="002D5932" w:rsidRPr="00A273EA" w:rsidRDefault="002D5932" w:rsidP="002D5932">
            <w:pPr>
              <w:pStyle w:val="ListParagraph"/>
              <w:rPr>
                <w:noProof/>
                <w:szCs w:val="24"/>
                <w:lang w:val="bg-BG"/>
              </w:rPr>
            </w:pPr>
            <w:r w:rsidRPr="00452CA9">
              <w:rPr>
                <w:noProof/>
                <w:szCs w:val="24"/>
                <w:lang w:val="bg-BG"/>
              </w:rPr>
              <w:t>•</w:t>
            </w:r>
            <w:r w:rsidRPr="00452CA9">
              <w:rPr>
                <w:noProof/>
                <w:szCs w:val="24"/>
                <w:lang w:val="bg-BG"/>
              </w:rPr>
              <w:tab/>
              <w:t>Ниво 3 – реакция 24 часа, отстраняване 72 часа</w:t>
            </w:r>
            <w:r w:rsidR="00523D5C" w:rsidRPr="00A273EA">
              <w:rPr>
                <w:noProof/>
                <w:szCs w:val="24"/>
                <w:lang w:val="bg-BG"/>
              </w:rPr>
              <w:t>.</w:t>
            </w:r>
          </w:p>
          <w:p w14:paraId="07605B7C" w14:textId="77777777" w:rsidR="002D5932" w:rsidRPr="00A273EA" w:rsidRDefault="002D5932" w:rsidP="002D5932">
            <w:pPr>
              <w:jc w:val="both"/>
              <w:rPr>
                <w:rFonts w:ascii="Times New Roman" w:hAnsi="Times New Roman"/>
                <w:noProof/>
                <w:szCs w:val="24"/>
              </w:rPr>
            </w:pPr>
            <w:r w:rsidRPr="00A273EA">
              <w:rPr>
                <w:rFonts w:ascii="Times New Roman" w:hAnsi="Times New Roman"/>
                <w:noProof/>
                <w:szCs w:val="24"/>
              </w:rPr>
              <w:t xml:space="preserve">Описание на нивата за реакция и отстраняване на възнакнали проблеми е дадено в документ – приложение 4.8. към настоящата Публична покана. </w:t>
            </w:r>
          </w:p>
          <w:p w14:paraId="16A251D5" w14:textId="77777777" w:rsidR="002D5932" w:rsidRPr="00A273EA" w:rsidRDefault="002D5932" w:rsidP="002D5932">
            <w:pPr>
              <w:jc w:val="both"/>
              <w:rPr>
                <w:rFonts w:ascii="Times New Roman" w:hAnsi="Times New Roman"/>
                <w:noProof/>
                <w:szCs w:val="24"/>
              </w:rPr>
            </w:pPr>
            <w:r w:rsidRPr="00A273EA">
              <w:rPr>
                <w:rFonts w:ascii="Times New Roman" w:hAnsi="Times New Roman"/>
                <w:noProof/>
                <w:szCs w:val="24"/>
              </w:rPr>
              <w:t>При невъзможност да бъде спазен срокът по отстраняване на повредата за предложеното време, следва да бъде предоставено друго оборудване със същите или с по-добри параметри, съгласно техническите изисквания.</w:t>
            </w:r>
          </w:p>
          <w:p w14:paraId="6C2A0B2E" w14:textId="77777777" w:rsidR="002D5932" w:rsidRPr="00A273EA" w:rsidRDefault="002D5932" w:rsidP="002D5932">
            <w:pPr>
              <w:autoSpaceDE w:val="0"/>
              <w:jc w:val="both"/>
              <w:rPr>
                <w:rFonts w:ascii="Times New Roman" w:hAnsi="Times New Roman"/>
                <w:b/>
                <w:bCs/>
                <w:i/>
                <w:iCs/>
                <w:noProof/>
                <w:szCs w:val="24"/>
              </w:rPr>
            </w:pPr>
            <w:r w:rsidRPr="00A273EA">
              <w:rPr>
                <w:rFonts w:ascii="Times New Roman" w:hAnsi="Times New Roman"/>
                <w:b/>
                <w:bCs/>
                <w:i/>
                <w:iCs/>
                <w:noProof/>
                <w:szCs w:val="24"/>
              </w:rPr>
              <w:t xml:space="preserve">Документи за доказване на съответствието: </w:t>
            </w:r>
          </w:p>
          <w:p w14:paraId="23FBC365" w14:textId="77777777" w:rsidR="002D5932" w:rsidRPr="00A273EA" w:rsidRDefault="002D5932" w:rsidP="002D5932">
            <w:pPr>
              <w:autoSpaceDE w:val="0"/>
              <w:jc w:val="both"/>
              <w:rPr>
                <w:rFonts w:ascii="Times New Roman" w:hAnsi="Times New Roman"/>
                <w:noProof/>
                <w:szCs w:val="24"/>
              </w:rPr>
            </w:pPr>
            <w:r w:rsidRPr="00A273EA">
              <w:rPr>
                <w:rFonts w:ascii="Times New Roman" w:hAnsi="Times New Roman"/>
                <w:noProof/>
                <w:szCs w:val="24"/>
              </w:rPr>
              <w:t>Предложените хардуерни устройства следва да фигурират в актуалната производствена листа на производителя, както и да не са свалени от производство към датата, определена за краен срок за подаване на оферти, посочена в Публичната покана. Кандидатът следва да приложи активен линк или др. доказателство по негова преценка.</w:t>
            </w:r>
          </w:p>
          <w:p w14:paraId="0C83D1E3" w14:textId="77777777" w:rsidR="002D5932" w:rsidRPr="00A273EA" w:rsidRDefault="002D5932" w:rsidP="002D5932">
            <w:pPr>
              <w:autoSpaceDE w:val="0"/>
              <w:jc w:val="both"/>
              <w:rPr>
                <w:rFonts w:ascii="Times New Roman" w:hAnsi="Times New Roman"/>
                <w:b/>
                <w:bCs/>
                <w:i/>
                <w:iCs/>
                <w:noProof/>
                <w:szCs w:val="24"/>
              </w:rPr>
            </w:pPr>
            <w:r w:rsidRPr="00A273EA">
              <w:rPr>
                <w:rFonts w:ascii="Times New Roman" w:hAnsi="Times New Roman"/>
                <w:b/>
                <w:bCs/>
                <w:i/>
                <w:iCs/>
                <w:noProof/>
                <w:szCs w:val="24"/>
              </w:rPr>
              <w:t xml:space="preserve">Опаковка, маркировка: </w:t>
            </w:r>
          </w:p>
          <w:p w14:paraId="38179CED" w14:textId="77777777" w:rsidR="002D5932" w:rsidRPr="00A273EA" w:rsidRDefault="002D5932" w:rsidP="002D5932">
            <w:pPr>
              <w:autoSpaceDE w:val="0"/>
              <w:jc w:val="both"/>
              <w:rPr>
                <w:rFonts w:ascii="Times New Roman" w:hAnsi="Times New Roman"/>
                <w:noProof/>
                <w:szCs w:val="24"/>
              </w:rPr>
            </w:pPr>
            <w:r w:rsidRPr="00A273EA">
              <w:rPr>
                <w:rFonts w:ascii="Times New Roman" w:hAnsi="Times New Roman"/>
                <w:noProof/>
                <w:szCs w:val="24"/>
              </w:rPr>
              <w:lastRenderedPageBreak/>
              <w:t xml:space="preserve">Предложените устройства следва да са нови и неупотребявани, в оригинална опаковка. Кандидатът следва да декларира, че ще спази изискването в декларация с свободен текст. </w:t>
            </w:r>
          </w:p>
          <w:p w14:paraId="66042C66" w14:textId="77777777" w:rsidR="00E76E13" w:rsidRPr="00452CA9" w:rsidRDefault="001D2A7A" w:rsidP="00E76E13">
            <w:pPr>
              <w:autoSpaceDE w:val="0"/>
              <w:jc w:val="both"/>
              <w:rPr>
                <w:rFonts w:ascii="Times New Roman" w:hAnsi="Times New Roman"/>
                <w:b/>
                <w:bCs/>
                <w:i/>
                <w:iCs/>
                <w:noProof/>
                <w:szCs w:val="24"/>
              </w:rPr>
            </w:pPr>
            <w:r w:rsidRPr="00A273EA">
              <w:rPr>
                <w:rFonts w:ascii="Times New Roman" w:hAnsi="Times New Roman"/>
                <w:b/>
                <w:bCs/>
                <w:i/>
                <w:iCs/>
                <w:noProof/>
                <w:szCs w:val="24"/>
              </w:rPr>
              <w:t>*В случай, че кандидатът предложи по-дълъг период на гаранционна поддръжка от минимално изискуемият, предложението ще бъде оценено, съгласно докумет „Методика за оценка“</w:t>
            </w:r>
            <w:r w:rsidR="00E76E13" w:rsidRPr="00A273EA">
              <w:rPr>
                <w:rFonts w:ascii="Times New Roman" w:hAnsi="Times New Roman"/>
                <w:b/>
                <w:bCs/>
                <w:i/>
                <w:iCs/>
                <w:noProof/>
                <w:szCs w:val="24"/>
              </w:rPr>
              <w:t xml:space="preserve">, както следва: </w:t>
            </w:r>
          </w:p>
          <w:p w14:paraId="7FA6AF90" w14:textId="77777777" w:rsidR="00E76E13" w:rsidRPr="00452CA9" w:rsidRDefault="00E76E13" w:rsidP="00E76E13">
            <w:pPr>
              <w:autoSpaceDE w:val="0"/>
              <w:jc w:val="both"/>
              <w:rPr>
                <w:rFonts w:ascii="Times New Roman" w:hAnsi="Times New Roman"/>
                <w:b/>
                <w:bCs/>
                <w:i/>
                <w:iCs/>
                <w:noProof/>
                <w:szCs w:val="24"/>
              </w:rPr>
            </w:pPr>
          </w:p>
          <w:p w14:paraId="16857532" w14:textId="3286FD0D" w:rsidR="00E76E13" w:rsidRPr="00452CA9" w:rsidRDefault="00E76E13" w:rsidP="00452CA9">
            <w:pPr>
              <w:autoSpaceDE w:val="0"/>
              <w:jc w:val="both"/>
              <w:rPr>
                <w:rFonts w:ascii="Times New Roman" w:hAnsi="Times New Roman"/>
                <w:b/>
                <w:bCs/>
                <w:i/>
                <w:iCs/>
                <w:noProof/>
                <w:szCs w:val="24"/>
              </w:rPr>
            </w:pPr>
            <w:r w:rsidRPr="00452CA9">
              <w:rPr>
                <w:rFonts w:ascii="Times New Roman" w:hAnsi="Times New Roman"/>
                <w:noProof/>
                <w:szCs w:val="24"/>
              </w:rPr>
              <w:t>Период за гаранционна поддръжка за Сървъри тип 1 и Сървъри тип 2:</w:t>
            </w:r>
          </w:p>
          <w:p w14:paraId="5317CA98" w14:textId="3F0D06D2" w:rsidR="00E76E13" w:rsidRPr="00452CA9" w:rsidRDefault="00E76E13" w:rsidP="00E76E13">
            <w:pPr>
              <w:numPr>
                <w:ilvl w:val="1"/>
                <w:numId w:val="23"/>
              </w:numPr>
              <w:jc w:val="both"/>
              <w:rPr>
                <w:rFonts w:ascii="Times New Roman" w:hAnsi="Times New Roman"/>
                <w:noProof/>
                <w:szCs w:val="24"/>
              </w:rPr>
            </w:pPr>
            <w:r w:rsidRPr="00452CA9">
              <w:rPr>
                <w:rFonts w:ascii="Times New Roman" w:hAnsi="Times New Roman"/>
                <w:noProof/>
                <w:szCs w:val="24"/>
              </w:rPr>
              <w:t xml:space="preserve">Предложена е гаранционна поддръжка за период от над 5 до 6 години, включително. </w:t>
            </w:r>
          </w:p>
          <w:p w14:paraId="6E22857F" w14:textId="7CF4B6DA" w:rsidR="00F1429F" w:rsidRPr="00452CA9" w:rsidRDefault="00E76E13" w:rsidP="00452CA9">
            <w:pPr>
              <w:numPr>
                <w:ilvl w:val="1"/>
                <w:numId w:val="23"/>
              </w:numPr>
              <w:jc w:val="both"/>
              <w:rPr>
                <w:noProof/>
                <w:szCs w:val="24"/>
              </w:rPr>
            </w:pPr>
            <w:r w:rsidRPr="00452CA9">
              <w:rPr>
                <w:rFonts w:ascii="Times New Roman" w:hAnsi="Times New Roman"/>
                <w:noProof/>
                <w:szCs w:val="24"/>
              </w:rPr>
              <w:t>Предложена е гаранционна поддръжка за период от над 6 години до 7 години включително.</w:t>
            </w:r>
          </w:p>
          <w:p w14:paraId="027C4614" w14:textId="0F0BA838" w:rsidR="001D2A7A" w:rsidRPr="00A273EA" w:rsidRDefault="001D2A7A" w:rsidP="00C3370D">
            <w:pPr>
              <w:pStyle w:val="ListParagraph"/>
              <w:autoSpaceDE w:val="0"/>
              <w:ind w:left="0"/>
              <w:rPr>
                <w:noProof/>
                <w:szCs w:val="24"/>
                <w:lang w:val="bg-BG"/>
              </w:rPr>
            </w:pPr>
          </w:p>
        </w:tc>
        <w:tc>
          <w:tcPr>
            <w:tcW w:w="3686" w:type="dxa"/>
            <w:tcBorders>
              <w:top w:val="single" w:sz="4" w:space="0" w:color="auto"/>
              <w:left w:val="single" w:sz="4" w:space="0" w:color="auto"/>
              <w:bottom w:val="single" w:sz="4" w:space="0" w:color="auto"/>
              <w:right w:val="single" w:sz="4" w:space="0" w:color="auto"/>
            </w:tcBorders>
          </w:tcPr>
          <w:p w14:paraId="74993173" w14:textId="77777777" w:rsidR="008505E0" w:rsidRPr="00452CA9" w:rsidRDefault="008505E0" w:rsidP="00346341">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340AEDDC" w14:textId="77777777" w:rsidR="008505E0" w:rsidRPr="00452CA9" w:rsidRDefault="008505E0" w:rsidP="00346341">
            <w:pPr>
              <w:jc w:val="both"/>
              <w:rPr>
                <w:rFonts w:ascii="Times New Roman" w:hAnsi="Times New Roman"/>
                <w:noProof/>
                <w:color w:val="000000"/>
                <w:position w:val="8"/>
                <w:szCs w:val="24"/>
              </w:rPr>
            </w:pPr>
          </w:p>
        </w:tc>
      </w:tr>
      <w:tr w:rsidR="008505E0" w:rsidRPr="00A273EA" w14:paraId="29782F12" w14:textId="77777777" w:rsidTr="001D2A7A">
        <w:tc>
          <w:tcPr>
            <w:tcW w:w="4786" w:type="dxa"/>
            <w:tcBorders>
              <w:top w:val="single" w:sz="4" w:space="0" w:color="auto"/>
              <w:left w:val="single" w:sz="4" w:space="0" w:color="auto"/>
              <w:bottom w:val="single" w:sz="4" w:space="0" w:color="auto"/>
              <w:right w:val="single" w:sz="4" w:space="0" w:color="auto"/>
            </w:tcBorders>
          </w:tcPr>
          <w:p w14:paraId="0645A4D4" w14:textId="77777777" w:rsidR="008505E0" w:rsidRPr="00452CA9" w:rsidRDefault="008505E0" w:rsidP="00346341">
            <w:pPr>
              <w:jc w:val="both"/>
              <w:rPr>
                <w:rFonts w:ascii="Times New Roman" w:hAnsi="Times New Roman"/>
                <w:noProof/>
                <w:szCs w:val="24"/>
              </w:rPr>
            </w:pPr>
            <w:r w:rsidRPr="00452CA9">
              <w:rPr>
                <w:rFonts w:ascii="Times New Roman" w:hAnsi="Times New Roman"/>
                <w:noProof/>
                <w:szCs w:val="24"/>
              </w:rPr>
              <w:lastRenderedPageBreak/>
              <w:t xml:space="preserve">Изисквания към документацията,  съпровождаща изпълнението на предмета на процедурата: </w:t>
            </w:r>
          </w:p>
          <w:p w14:paraId="38D11389" w14:textId="77777777" w:rsidR="008505E0" w:rsidRPr="00452CA9" w:rsidRDefault="008505E0" w:rsidP="008505E0">
            <w:pPr>
              <w:pStyle w:val="ListParagraph"/>
              <w:numPr>
                <w:ilvl w:val="0"/>
                <w:numId w:val="5"/>
              </w:numPr>
              <w:autoSpaceDE w:val="0"/>
              <w:rPr>
                <w:noProof/>
                <w:szCs w:val="24"/>
                <w:lang w:val="bg-BG"/>
              </w:rPr>
            </w:pPr>
            <w:r w:rsidRPr="00452CA9">
              <w:rPr>
                <w:noProof/>
                <w:szCs w:val="24"/>
                <w:lang w:val="bg-BG"/>
              </w:rPr>
              <w:t xml:space="preserve">Технически паспорт с посочени технически и функционални характеристики, заложени в офертата на кандидата / изпълнителя - на хартиен носител; </w:t>
            </w:r>
          </w:p>
          <w:p w14:paraId="47E7434A" w14:textId="77777777" w:rsidR="008505E0" w:rsidRPr="00452CA9" w:rsidRDefault="008505E0" w:rsidP="008505E0">
            <w:pPr>
              <w:pStyle w:val="ListParagraph"/>
              <w:numPr>
                <w:ilvl w:val="0"/>
                <w:numId w:val="5"/>
              </w:numPr>
              <w:autoSpaceDE w:val="0"/>
              <w:rPr>
                <w:noProof/>
                <w:szCs w:val="24"/>
                <w:lang w:val="bg-BG"/>
              </w:rPr>
            </w:pPr>
            <w:r w:rsidRPr="00452CA9">
              <w:rPr>
                <w:noProof/>
                <w:szCs w:val="24"/>
                <w:lang w:val="bg-BG"/>
              </w:rPr>
              <w:t>Ръководство за експлоатация на оборудването - на хартиен и/или електронен носител на български език и/или английски език;</w:t>
            </w:r>
          </w:p>
          <w:p w14:paraId="0E0D4387" w14:textId="77777777" w:rsidR="008505E0" w:rsidRPr="00452CA9" w:rsidRDefault="008505E0" w:rsidP="008505E0">
            <w:pPr>
              <w:pStyle w:val="ListParagraph"/>
              <w:numPr>
                <w:ilvl w:val="0"/>
                <w:numId w:val="5"/>
              </w:numPr>
              <w:autoSpaceDE w:val="0"/>
              <w:rPr>
                <w:noProof/>
                <w:szCs w:val="24"/>
                <w:lang w:val="bg-BG"/>
              </w:rPr>
            </w:pPr>
            <w:r w:rsidRPr="00452CA9">
              <w:rPr>
                <w:noProof/>
                <w:szCs w:val="24"/>
                <w:lang w:val="bg-BG"/>
              </w:rPr>
              <w:t xml:space="preserve">Декларация за съответствие с Европейски директиви и/или Декларация за СЕ маркировка за оборудването; </w:t>
            </w:r>
          </w:p>
          <w:p w14:paraId="2DE45D1F" w14:textId="77777777" w:rsidR="008505E0" w:rsidRPr="00452CA9" w:rsidRDefault="008505E0" w:rsidP="00346341">
            <w:pPr>
              <w:jc w:val="both"/>
              <w:rPr>
                <w:rFonts w:ascii="Times New Roman" w:hAnsi="Times New Roman"/>
                <w:b/>
                <w:noProof/>
                <w:color w:val="000000"/>
                <w:sz w:val="18"/>
                <w:szCs w:val="18"/>
              </w:rPr>
            </w:pPr>
          </w:p>
        </w:tc>
        <w:tc>
          <w:tcPr>
            <w:tcW w:w="3686" w:type="dxa"/>
            <w:tcBorders>
              <w:top w:val="single" w:sz="4" w:space="0" w:color="auto"/>
              <w:left w:val="single" w:sz="4" w:space="0" w:color="auto"/>
              <w:bottom w:val="single" w:sz="4" w:space="0" w:color="auto"/>
              <w:right w:val="single" w:sz="4" w:space="0" w:color="auto"/>
            </w:tcBorders>
          </w:tcPr>
          <w:p w14:paraId="2CD54841" w14:textId="77777777" w:rsidR="008505E0" w:rsidRPr="00452CA9" w:rsidRDefault="008505E0" w:rsidP="00346341">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0D419EDD" w14:textId="77777777" w:rsidR="008505E0" w:rsidRPr="00452CA9" w:rsidRDefault="008505E0" w:rsidP="00346341">
            <w:pPr>
              <w:jc w:val="both"/>
              <w:rPr>
                <w:rFonts w:ascii="Times New Roman" w:hAnsi="Times New Roman"/>
                <w:noProof/>
                <w:color w:val="000000"/>
                <w:position w:val="8"/>
                <w:szCs w:val="24"/>
              </w:rPr>
            </w:pPr>
          </w:p>
        </w:tc>
      </w:tr>
      <w:tr w:rsidR="008505E0" w:rsidRPr="00A273EA" w14:paraId="3B37D4E1" w14:textId="77777777" w:rsidTr="001D2A7A">
        <w:tc>
          <w:tcPr>
            <w:tcW w:w="4786" w:type="dxa"/>
            <w:tcBorders>
              <w:top w:val="single" w:sz="4" w:space="0" w:color="auto"/>
              <w:left w:val="single" w:sz="4" w:space="0" w:color="auto"/>
              <w:bottom w:val="single" w:sz="4" w:space="0" w:color="auto"/>
              <w:right w:val="single" w:sz="4" w:space="0" w:color="auto"/>
            </w:tcBorders>
          </w:tcPr>
          <w:p w14:paraId="02B29484" w14:textId="77777777" w:rsidR="008505E0" w:rsidRPr="00452CA9" w:rsidRDefault="008505E0" w:rsidP="00346341">
            <w:pPr>
              <w:jc w:val="both"/>
              <w:rPr>
                <w:rFonts w:ascii="Times New Roman" w:hAnsi="Times New Roman"/>
                <w:noProof/>
                <w:color w:val="000000"/>
                <w:position w:val="8"/>
                <w:szCs w:val="24"/>
              </w:rPr>
            </w:pPr>
            <w:r w:rsidRPr="00452CA9">
              <w:rPr>
                <w:rFonts w:ascii="Times New Roman" w:hAnsi="Times New Roman"/>
                <w:noProof/>
                <w:color w:val="000000"/>
                <w:position w:val="8"/>
                <w:szCs w:val="24"/>
              </w:rPr>
              <w:t xml:space="preserve">Изисквания към правата на собственост и правата на ползване на интелектуални продукти </w:t>
            </w:r>
            <w:r w:rsidRPr="00452CA9">
              <w:rPr>
                <w:rFonts w:ascii="Times New Roman" w:hAnsi="Times New Roman"/>
                <w:noProof/>
                <w:position w:val="8"/>
                <w:szCs w:val="24"/>
              </w:rPr>
              <w:t>(ако е приложимо)</w:t>
            </w:r>
            <w:r w:rsidRPr="00452CA9">
              <w:rPr>
                <w:rFonts w:ascii="Times New Roman" w:hAnsi="Times New Roman"/>
                <w:noProof/>
                <w:color w:val="000000"/>
                <w:position w:val="8"/>
                <w:szCs w:val="24"/>
              </w:rPr>
              <w:t>.</w:t>
            </w:r>
          </w:p>
          <w:p w14:paraId="17F850AA" w14:textId="77777777" w:rsidR="008505E0" w:rsidRPr="00452CA9" w:rsidRDefault="008505E0" w:rsidP="00346341">
            <w:pPr>
              <w:jc w:val="both"/>
              <w:rPr>
                <w:rFonts w:ascii="Times New Roman" w:hAnsi="Times New Roman"/>
                <w:b/>
                <w:bCs/>
                <w:noProof/>
                <w:sz w:val="18"/>
                <w:szCs w:val="18"/>
              </w:rPr>
            </w:pPr>
            <w:r w:rsidRPr="00A273EA">
              <w:rPr>
                <w:rFonts w:ascii="Times New Roman" w:hAnsi="Times New Roman"/>
                <w:i/>
                <w:iCs/>
                <w:noProof/>
                <w:color w:val="000000"/>
                <w:position w:val="8"/>
                <w:szCs w:val="24"/>
              </w:rPr>
              <w:t>Не е приложимо</w:t>
            </w:r>
          </w:p>
          <w:p w14:paraId="2C3B52E4" w14:textId="77777777" w:rsidR="008505E0" w:rsidRPr="00452CA9" w:rsidRDefault="008505E0" w:rsidP="00346341">
            <w:pPr>
              <w:jc w:val="both"/>
              <w:rPr>
                <w:rFonts w:ascii="Times New Roman" w:hAnsi="Times New Roman"/>
                <w:b/>
                <w:noProof/>
                <w:sz w:val="18"/>
                <w:szCs w:val="18"/>
              </w:rPr>
            </w:pPr>
          </w:p>
        </w:tc>
        <w:tc>
          <w:tcPr>
            <w:tcW w:w="3686" w:type="dxa"/>
            <w:tcBorders>
              <w:top w:val="single" w:sz="4" w:space="0" w:color="auto"/>
              <w:left w:val="single" w:sz="4" w:space="0" w:color="auto"/>
              <w:bottom w:val="single" w:sz="4" w:space="0" w:color="auto"/>
              <w:right w:val="single" w:sz="4" w:space="0" w:color="auto"/>
            </w:tcBorders>
          </w:tcPr>
          <w:p w14:paraId="7AE7CA18" w14:textId="77777777" w:rsidR="008505E0" w:rsidRPr="00452CA9" w:rsidRDefault="008505E0" w:rsidP="00346341">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2940EFAF" w14:textId="77777777" w:rsidR="008505E0" w:rsidRPr="00452CA9" w:rsidRDefault="008505E0" w:rsidP="00346341">
            <w:pPr>
              <w:jc w:val="both"/>
              <w:rPr>
                <w:rFonts w:ascii="Times New Roman" w:hAnsi="Times New Roman"/>
                <w:noProof/>
                <w:color w:val="000000"/>
                <w:position w:val="8"/>
                <w:szCs w:val="24"/>
              </w:rPr>
            </w:pPr>
          </w:p>
        </w:tc>
      </w:tr>
      <w:tr w:rsidR="008505E0" w:rsidRPr="00A273EA" w14:paraId="084CBA19" w14:textId="77777777" w:rsidTr="001D2A7A">
        <w:tc>
          <w:tcPr>
            <w:tcW w:w="4786" w:type="dxa"/>
            <w:tcBorders>
              <w:top w:val="single" w:sz="4" w:space="0" w:color="auto"/>
              <w:left w:val="single" w:sz="4" w:space="0" w:color="auto"/>
              <w:bottom w:val="single" w:sz="4" w:space="0" w:color="auto"/>
              <w:right w:val="single" w:sz="4" w:space="0" w:color="auto"/>
            </w:tcBorders>
          </w:tcPr>
          <w:p w14:paraId="67EEA071" w14:textId="77777777" w:rsidR="008505E0" w:rsidRPr="00452CA9" w:rsidRDefault="008505E0" w:rsidP="00346341">
            <w:pPr>
              <w:jc w:val="both"/>
              <w:rPr>
                <w:rFonts w:ascii="Times New Roman" w:hAnsi="Times New Roman"/>
                <w:noProof/>
                <w:szCs w:val="24"/>
              </w:rPr>
            </w:pPr>
            <w:r w:rsidRPr="00452CA9">
              <w:rPr>
                <w:rFonts w:ascii="Times New Roman" w:hAnsi="Times New Roman"/>
                <w:noProof/>
                <w:szCs w:val="24"/>
              </w:rPr>
              <w:t>Изисквания за обучение на персонала на крайния получател за експлоатация :</w:t>
            </w:r>
          </w:p>
          <w:p w14:paraId="488DEDAF" w14:textId="77777777" w:rsidR="008505E0" w:rsidRPr="00452CA9" w:rsidRDefault="008505E0" w:rsidP="00346341">
            <w:pPr>
              <w:jc w:val="both"/>
              <w:rPr>
                <w:rFonts w:ascii="Times New Roman" w:hAnsi="Times New Roman"/>
                <w:b/>
                <w:bCs/>
                <w:noProof/>
                <w:szCs w:val="24"/>
              </w:rPr>
            </w:pPr>
          </w:p>
          <w:p w14:paraId="07E43C3A" w14:textId="77777777" w:rsidR="008505E0" w:rsidRPr="00452CA9" w:rsidRDefault="008505E0" w:rsidP="00346341">
            <w:pPr>
              <w:jc w:val="both"/>
              <w:rPr>
                <w:rFonts w:ascii="Times New Roman" w:hAnsi="Times New Roman"/>
                <w:noProof/>
                <w:szCs w:val="24"/>
              </w:rPr>
            </w:pPr>
            <w:r w:rsidRPr="00452CA9">
              <w:rPr>
                <w:rFonts w:ascii="Times New Roman" w:hAnsi="Times New Roman"/>
                <w:noProof/>
                <w:szCs w:val="24"/>
              </w:rPr>
              <w:t xml:space="preserve">Разходите за обучение на персонала на Възложителя за работа с оборудването следва да са за сметка на Изпълнителя. </w:t>
            </w:r>
          </w:p>
          <w:p w14:paraId="59E734E4" w14:textId="77777777" w:rsidR="008505E0" w:rsidRPr="00452CA9" w:rsidRDefault="008505E0" w:rsidP="00346341">
            <w:pPr>
              <w:jc w:val="both"/>
              <w:rPr>
                <w:rFonts w:ascii="Times New Roman" w:hAnsi="Times New Roman"/>
                <w:b/>
                <w:noProof/>
                <w:color w:val="000000"/>
                <w:sz w:val="18"/>
                <w:szCs w:val="18"/>
              </w:rPr>
            </w:pPr>
          </w:p>
        </w:tc>
        <w:tc>
          <w:tcPr>
            <w:tcW w:w="3686" w:type="dxa"/>
            <w:tcBorders>
              <w:top w:val="single" w:sz="4" w:space="0" w:color="auto"/>
              <w:left w:val="single" w:sz="4" w:space="0" w:color="auto"/>
              <w:bottom w:val="single" w:sz="4" w:space="0" w:color="auto"/>
              <w:right w:val="single" w:sz="4" w:space="0" w:color="auto"/>
            </w:tcBorders>
          </w:tcPr>
          <w:p w14:paraId="15E4F509" w14:textId="77777777" w:rsidR="008505E0" w:rsidRPr="00452CA9" w:rsidRDefault="008505E0" w:rsidP="00346341">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0B990475" w14:textId="77777777" w:rsidR="008505E0" w:rsidRPr="00452CA9" w:rsidRDefault="008505E0" w:rsidP="00346341">
            <w:pPr>
              <w:jc w:val="both"/>
              <w:rPr>
                <w:rFonts w:ascii="Times New Roman" w:hAnsi="Times New Roman"/>
                <w:noProof/>
                <w:color w:val="000000"/>
                <w:position w:val="8"/>
                <w:szCs w:val="24"/>
              </w:rPr>
            </w:pPr>
          </w:p>
        </w:tc>
      </w:tr>
      <w:tr w:rsidR="008505E0" w:rsidRPr="00A273EA" w14:paraId="621858E9" w14:textId="77777777" w:rsidTr="001D2A7A">
        <w:tc>
          <w:tcPr>
            <w:tcW w:w="4786" w:type="dxa"/>
            <w:tcBorders>
              <w:top w:val="single" w:sz="4" w:space="0" w:color="auto"/>
              <w:left w:val="single" w:sz="4" w:space="0" w:color="auto"/>
              <w:bottom w:val="single" w:sz="4" w:space="0" w:color="auto"/>
              <w:right w:val="single" w:sz="4" w:space="0" w:color="auto"/>
            </w:tcBorders>
          </w:tcPr>
          <w:p w14:paraId="028C1067" w14:textId="77777777" w:rsidR="008505E0" w:rsidRPr="00452CA9" w:rsidRDefault="008505E0" w:rsidP="00346341">
            <w:pPr>
              <w:jc w:val="both"/>
              <w:rPr>
                <w:rFonts w:ascii="Times New Roman" w:hAnsi="Times New Roman"/>
                <w:i/>
                <w:noProof/>
                <w:color w:val="000000"/>
                <w:szCs w:val="24"/>
              </w:rPr>
            </w:pPr>
            <w:r w:rsidRPr="00452CA9">
              <w:rPr>
                <w:rFonts w:ascii="Times New Roman" w:hAnsi="Times New Roman"/>
                <w:noProof/>
                <w:szCs w:val="24"/>
              </w:rPr>
              <w:lastRenderedPageBreak/>
              <w:t>Подпомагащи дейности и условия от крайния получател (ако е приложимо)</w:t>
            </w:r>
            <w:r w:rsidRPr="00452CA9">
              <w:rPr>
                <w:rFonts w:ascii="Times New Roman" w:hAnsi="Times New Roman"/>
                <w:b/>
                <w:noProof/>
                <w:szCs w:val="24"/>
              </w:rPr>
              <w:t>.</w:t>
            </w:r>
            <w:r w:rsidRPr="00452CA9">
              <w:rPr>
                <w:rFonts w:ascii="Times New Roman" w:hAnsi="Times New Roman"/>
                <w:i/>
                <w:noProof/>
                <w:color w:val="0000FF"/>
                <w:szCs w:val="24"/>
              </w:rPr>
              <w:t xml:space="preserve"> </w:t>
            </w:r>
          </w:p>
          <w:p w14:paraId="525DDF30" w14:textId="77777777" w:rsidR="008505E0" w:rsidRPr="00A273EA" w:rsidRDefault="008505E0" w:rsidP="00346341">
            <w:pPr>
              <w:jc w:val="both"/>
              <w:rPr>
                <w:rFonts w:ascii="Times New Roman" w:hAnsi="Times New Roman"/>
                <w:noProof/>
                <w:color w:val="000000"/>
                <w:szCs w:val="24"/>
              </w:rPr>
            </w:pPr>
            <w:r w:rsidRPr="00A273EA">
              <w:rPr>
                <w:rFonts w:ascii="Times New Roman" w:hAnsi="Times New Roman"/>
                <w:i/>
                <w:noProof/>
                <w:color w:val="000000"/>
                <w:szCs w:val="24"/>
              </w:rPr>
              <w:t>Не е приложимо</w:t>
            </w:r>
          </w:p>
          <w:p w14:paraId="76480EE0" w14:textId="77777777" w:rsidR="008505E0" w:rsidRPr="00452CA9" w:rsidRDefault="008505E0" w:rsidP="00346341">
            <w:pPr>
              <w:jc w:val="both"/>
              <w:rPr>
                <w:rFonts w:ascii="Times New Roman" w:hAnsi="Times New Roman"/>
                <w:b/>
                <w:noProof/>
                <w:sz w:val="18"/>
                <w:szCs w:val="18"/>
              </w:rPr>
            </w:pPr>
          </w:p>
        </w:tc>
        <w:tc>
          <w:tcPr>
            <w:tcW w:w="3686" w:type="dxa"/>
            <w:tcBorders>
              <w:top w:val="single" w:sz="4" w:space="0" w:color="auto"/>
              <w:left w:val="single" w:sz="4" w:space="0" w:color="auto"/>
              <w:bottom w:val="single" w:sz="4" w:space="0" w:color="auto"/>
              <w:right w:val="single" w:sz="4" w:space="0" w:color="auto"/>
            </w:tcBorders>
          </w:tcPr>
          <w:p w14:paraId="456FA16F" w14:textId="77777777" w:rsidR="008505E0" w:rsidRPr="00452CA9" w:rsidRDefault="008505E0" w:rsidP="00346341">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6690F51D" w14:textId="77777777" w:rsidR="008505E0" w:rsidRPr="00452CA9" w:rsidRDefault="008505E0" w:rsidP="00346341">
            <w:pPr>
              <w:jc w:val="both"/>
              <w:rPr>
                <w:rFonts w:ascii="Times New Roman" w:hAnsi="Times New Roman"/>
                <w:noProof/>
                <w:color w:val="000000"/>
                <w:position w:val="8"/>
                <w:szCs w:val="24"/>
              </w:rPr>
            </w:pPr>
          </w:p>
        </w:tc>
      </w:tr>
      <w:tr w:rsidR="008505E0" w:rsidRPr="00A273EA" w14:paraId="6EDEF501" w14:textId="77777777" w:rsidTr="001D2A7A">
        <w:tc>
          <w:tcPr>
            <w:tcW w:w="4786" w:type="dxa"/>
            <w:tcBorders>
              <w:top w:val="single" w:sz="4" w:space="0" w:color="auto"/>
              <w:left w:val="single" w:sz="4" w:space="0" w:color="auto"/>
              <w:bottom w:val="single" w:sz="4" w:space="0" w:color="auto"/>
              <w:right w:val="single" w:sz="4" w:space="0" w:color="auto"/>
            </w:tcBorders>
          </w:tcPr>
          <w:p w14:paraId="5B17DAC1" w14:textId="77777777" w:rsidR="008505E0" w:rsidRPr="00452CA9" w:rsidRDefault="008505E0" w:rsidP="00346341">
            <w:pPr>
              <w:jc w:val="both"/>
              <w:rPr>
                <w:rFonts w:ascii="Times New Roman" w:hAnsi="Times New Roman"/>
                <w:noProof/>
                <w:color w:val="000000"/>
                <w:position w:val="8"/>
                <w:szCs w:val="24"/>
              </w:rPr>
            </w:pPr>
            <w:r w:rsidRPr="00452CA9">
              <w:rPr>
                <w:rFonts w:ascii="Times New Roman" w:hAnsi="Times New Roman"/>
                <w:noProof/>
                <w:color w:val="000000"/>
                <w:position w:val="8"/>
                <w:szCs w:val="24"/>
              </w:rPr>
              <w:t xml:space="preserve">Други: </w:t>
            </w:r>
            <w:r w:rsidRPr="00452CA9">
              <w:rPr>
                <w:rFonts w:ascii="Times New Roman" w:hAnsi="Times New Roman"/>
                <w:i/>
                <w:iCs/>
                <w:noProof/>
                <w:color w:val="000000"/>
                <w:position w:val="8"/>
                <w:szCs w:val="24"/>
              </w:rPr>
              <w:t>Не е приложимо</w:t>
            </w:r>
          </w:p>
          <w:p w14:paraId="3D2FFE79" w14:textId="77777777" w:rsidR="008505E0" w:rsidRPr="00452CA9" w:rsidRDefault="008505E0" w:rsidP="00346341">
            <w:pPr>
              <w:jc w:val="both"/>
              <w:rPr>
                <w:rFonts w:ascii="Times New Roman" w:hAnsi="Times New Roman"/>
                <w:b/>
                <w:noProof/>
                <w:color w:val="000000"/>
                <w:sz w:val="18"/>
                <w:szCs w:val="18"/>
              </w:rPr>
            </w:pPr>
          </w:p>
        </w:tc>
        <w:tc>
          <w:tcPr>
            <w:tcW w:w="3686" w:type="dxa"/>
            <w:tcBorders>
              <w:top w:val="single" w:sz="4" w:space="0" w:color="auto"/>
              <w:left w:val="single" w:sz="4" w:space="0" w:color="auto"/>
              <w:bottom w:val="single" w:sz="4" w:space="0" w:color="auto"/>
              <w:right w:val="single" w:sz="4" w:space="0" w:color="auto"/>
            </w:tcBorders>
          </w:tcPr>
          <w:p w14:paraId="7542320F" w14:textId="77777777" w:rsidR="008505E0" w:rsidRPr="00452CA9" w:rsidRDefault="008505E0" w:rsidP="00346341">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07875BF2" w14:textId="77777777" w:rsidR="008505E0" w:rsidRPr="00452CA9" w:rsidRDefault="008505E0" w:rsidP="00346341">
            <w:pPr>
              <w:jc w:val="both"/>
              <w:rPr>
                <w:rFonts w:ascii="Times New Roman" w:hAnsi="Times New Roman"/>
                <w:noProof/>
                <w:color w:val="000000"/>
                <w:position w:val="8"/>
                <w:szCs w:val="24"/>
              </w:rPr>
            </w:pPr>
          </w:p>
        </w:tc>
      </w:tr>
    </w:tbl>
    <w:p w14:paraId="7DD72F77" w14:textId="77777777" w:rsidR="00F1429F" w:rsidRPr="00452CA9" w:rsidRDefault="00F1429F" w:rsidP="0046265B">
      <w:pPr>
        <w:jc w:val="both"/>
        <w:rPr>
          <w:rFonts w:ascii="Times New Roman" w:hAnsi="Times New Roman"/>
          <w:b/>
          <w:noProof/>
          <w:color w:val="000000"/>
          <w:position w:val="8"/>
          <w:szCs w:val="24"/>
        </w:rPr>
      </w:pPr>
    </w:p>
    <w:p w14:paraId="591EB406" w14:textId="77777777" w:rsidR="002D5932" w:rsidRPr="00452CA9" w:rsidRDefault="002D5932" w:rsidP="0046265B">
      <w:pPr>
        <w:jc w:val="both"/>
        <w:rPr>
          <w:rFonts w:ascii="Times New Roman" w:hAnsi="Times New Roman"/>
          <w:b/>
          <w:noProof/>
          <w:color w:val="000000"/>
          <w:position w:val="8"/>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686"/>
        <w:gridCol w:w="1383"/>
      </w:tblGrid>
      <w:tr w:rsidR="00F1429F" w:rsidRPr="00A273EA" w14:paraId="4FD24AD7" w14:textId="77777777" w:rsidTr="00A273EA">
        <w:tc>
          <w:tcPr>
            <w:tcW w:w="4786" w:type="dxa"/>
            <w:tcBorders>
              <w:top w:val="single" w:sz="4" w:space="0" w:color="auto"/>
              <w:left w:val="single" w:sz="4" w:space="0" w:color="auto"/>
              <w:bottom w:val="single" w:sz="4" w:space="0" w:color="auto"/>
              <w:right w:val="single" w:sz="4" w:space="0" w:color="auto"/>
            </w:tcBorders>
          </w:tcPr>
          <w:p w14:paraId="0326D5A5" w14:textId="77777777" w:rsidR="00F1429F" w:rsidRPr="00452CA9" w:rsidRDefault="00F1429F" w:rsidP="0058052C">
            <w:pPr>
              <w:jc w:val="center"/>
              <w:rPr>
                <w:rFonts w:ascii="Times New Roman" w:hAnsi="Times New Roman"/>
                <w:b/>
                <w:noProof/>
                <w:color w:val="000000"/>
                <w:position w:val="8"/>
                <w:szCs w:val="24"/>
              </w:rPr>
            </w:pPr>
            <w:r w:rsidRPr="00452CA9">
              <w:rPr>
                <w:rFonts w:ascii="Times New Roman" w:hAnsi="Times New Roman"/>
                <w:b/>
                <w:noProof/>
                <w:color w:val="000000"/>
                <w:position w:val="8"/>
                <w:szCs w:val="24"/>
              </w:rPr>
              <w:t>Изисквания и условия на</w:t>
            </w:r>
          </w:p>
          <w:p w14:paraId="03DEBD7D" w14:textId="77777777" w:rsidR="00F1429F" w:rsidRPr="00452CA9" w:rsidRDefault="00F1429F" w:rsidP="0058052C">
            <w:pPr>
              <w:jc w:val="center"/>
              <w:rPr>
                <w:rFonts w:ascii="Times New Roman" w:hAnsi="Times New Roman"/>
                <w:b/>
                <w:noProof/>
                <w:color w:val="000000"/>
                <w:position w:val="8"/>
                <w:sz w:val="18"/>
                <w:szCs w:val="18"/>
              </w:rPr>
            </w:pPr>
            <w:r w:rsidRPr="00A273EA">
              <w:rPr>
                <w:rFonts w:ascii="Times New Roman" w:hAnsi="Times New Roman"/>
                <w:b/>
                <w:bCs/>
                <w:noProof/>
                <w:szCs w:val="24"/>
              </w:rPr>
              <w:t>ТЕХНОЛОГИКА ЕАД</w:t>
            </w:r>
          </w:p>
        </w:tc>
        <w:tc>
          <w:tcPr>
            <w:tcW w:w="3686" w:type="dxa"/>
            <w:tcBorders>
              <w:top w:val="single" w:sz="4" w:space="0" w:color="auto"/>
              <w:left w:val="single" w:sz="4" w:space="0" w:color="auto"/>
              <w:bottom w:val="single" w:sz="4" w:space="0" w:color="auto"/>
              <w:right w:val="single" w:sz="4" w:space="0" w:color="auto"/>
            </w:tcBorders>
          </w:tcPr>
          <w:p w14:paraId="13180DC7" w14:textId="77777777" w:rsidR="00F1429F" w:rsidRPr="00452CA9" w:rsidRDefault="00F1429F" w:rsidP="0058052C">
            <w:pPr>
              <w:jc w:val="center"/>
              <w:rPr>
                <w:rFonts w:ascii="Times New Roman" w:hAnsi="Times New Roman"/>
                <w:b/>
                <w:noProof/>
                <w:color w:val="000000"/>
                <w:position w:val="8"/>
                <w:szCs w:val="24"/>
              </w:rPr>
            </w:pPr>
            <w:r w:rsidRPr="00452CA9">
              <w:rPr>
                <w:rFonts w:ascii="Times New Roman" w:hAnsi="Times New Roman"/>
                <w:b/>
                <w:noProof/>
                <w:color w:val="000000"/>
                <w:position w:val="8"/>
                <w:szCs w:val="24"/>
              </w:rPr>
              <w:t>Предложение на кандидата</w:t>
            </w:r>
          </w:p>
          <w:p w14:paraId="1CD53997" w14:textId="77777777" w:rsidR="00F1429F" w:rsidRPr="00452CA9" w:rsidRDefault="00F1429F" w:rsidP="0058052C">
            <w:pPr>
              <w:jc w:val="both"/>
              <w:rPr>
                <w:rFonts w:ascii="Times New Roman" w:hAnsi="Times New Roman"/>
                <w:b/>
                <w:noProof/>
                <w:color w:val="000000"/>
                <w:position w:val="8"/>
                <w:szCs w:val="24"/>
              </w:rPr>
            </w:pPr>
            <w:r w:rsidRPr="00452CA9">
              <w:rPr>
                <w:rFonts w:ascii="Times New Roman" w:hAnsi="Times New Roman"/>
                <w:i/>
                <w:noProof/>
                <w:color w:val="000000"/>
                <w:position w:val="8"/>
                <w:szCs w:val="24"/>
              </w:rPr>
              <w:t>Марка/модел/производител/технически характеристики</w:t>
            </w:r>
          </w:p>
        </w:tc>
        <w:tc>
          <w:tcPr>
            <w:tcW w:w="1383" w:type="dxa"/>
            <w:tcBorders>
              <w:top w:val="single" w:sz="4" w:space="0" w:color="auto"/>
              <w:left w:val="single" w:sz="4" w:space="0" w:color="auto"/>
              <w:bottom w:val="single" w:sz="4" w:space="0" w:color="auto"/>
              <w:right w:val="single" w:sz="4" w:space="0" w:color="auto"/>
            </w:tcBorders>
          </w:tcPr>
          <w:p w14:paraId="3B0F2A30" w14:textId="77777777" w:rsidR="00F1429F" w:rsidRPr="00452CA9" w:rsidRDefault="00F1429F" w:rsidP="0058052C">
            <w:pPr>
              <w:jc w:val="center"/>
              <w:rPr>
                <w:rFonts w:ascii="Times New Roman" w:hAnsi="Times New Roman"/>
                <w:b/>
                <w:noProof/>
                <w:color w:val="000000"/>
                <w:position w:val="8"/>
                <w:szCs w:val="24"/>
              </w:rPr>
            </w:pPr>
            <w:r w:rsidRPr="00452CA9">
              <w:rPr>
                <w:rFonts w:ascii="Times New Roman" w:hAnsi="Times New Roman"/>
                <w:b/>
                <w:noProof/>
                <w:color w:val="000000"/>
                <w:position w:val="8"/>
                <w:szCs w:val="24"/>
              </w:rPr>
              <w:t>Забележка</w:t>
            </w:r>
          </w:p>
        </w:tc>
      </w:tr>
      <w:tr w:rsidR="00F1429F" w:rsidRPr="00A273EA" w14:paraId="205C2418" w14:textId="77777777" w:rsidTr="00A273EA">
        <w:tc>
          <w:tcPr>
            <w:tcW w:w="4786" w:type="dxa"/>
            <w:tcBorders>
              <w:top w:val="single" w:sz="4" w:space="0" w:color="auto"/>
              <w:left w:val="single" w:sz="4" w:space="0" w:color="auto"/>
              <w:bottom w:val="single" w:sz="4" w:space="0" w:color="auto"/>
              <w:right w:val="single" w:sz="4" w:space="0" w:color="auto"/>
            </w:tcBorders>
          </w:tcPr>
          <w:p w14:paraId="518E02B4" w14:textId="77777777" w:rsidR="00F1429F" w:rsidRPr="00A273EA" w:rsidRDefault="00F1429F" w:rsidP="0058052C">
            <w:pPr>
              <w:pStyle w:val="ListParagraph"/>
              <w:spacing w:line="276" w:lineRule="auto"/>
              <w:ind w:left="0"/>
              <w:rPr>
                <w:bCs/>
                <w:noProof/>
                <w:snapToGrid w:val="0"/>
                <w:szCs w:val="24"/>
                <w:lang w:val="bg-BG"/>
              </w:rPr>
            </w:pPr>
            <w:r w:rsidRPr="00A273EA">
              <w:rPr>
                <w:bCs/>
                <w:noProof/>
                <w:snapToGrid w:val="0"/>
                <w:szCs w:val="24"/>
                <w:lang w:val="bg-BG"/>
              </w:rPr>
              <w:t>Изисквания към изпълнението и качеството на стоките:</w:t>
            </w:r>
          </w:p>
          <w:p w14:paraId="500AA31C" w14:textId="77777777" w:rsidR="00F1429F" w:rsidRPr="00A273EA" w:rsidRDefault="00F1429F" w:rsidP="0058052C">
            <w:pPr>
              <w:autoSpaceDE w:val="0"/>
              <w:snapToGrid w:val="0"/>
              <w:jc w:val="both"/>
              <w:rPr>
                <w:rFonts w:ascii="Times New Roman" w:hAnsi="Times New Roman"/>
                <w:b/>
                <w:i/>
                <w:iCs/>
                <w:noProof/>
                <w:szCs w:val="24"/>
              </w:rPr>
            </w:pPr>
            <w:r w:rsidRPr="00A273EA">
              <w:rPr>
                <w:rFonts w:ascii="Times New Roman" w:hAnsi="Times New Roman"/>
                <w:b/>
                <w:i/>
                <w:iCs/>
                <w:noProof/>
                <w:szCs w:val="24"/>
              </w:rPr>
              <w:t>Доставка на хардуерно и софтуерно оборудване, в това число:</w:t>
            </w:r>
          </w:p>
          <w:p w14:paraId="20006CE7" w14:textId="77777777" w:rsidR="00F1429F" w:rsidRPr="00A273EA" w:rsidRDefault="00F1429F" w:rsidP="00F1429F">
            <w:pPr>
              <w:autoSpaceDE w:val="0"/>
              <w:snapToGrid w:val="0"/>
              <w:jc w:val="both"/>
              <w:rPr>
                <w:rFonts w:ascii="Times New Roman" w:hAnsi="Times New Roman"/>
                <w:b/>
                <w:i/>
                <w:iCs/>
                <w:noProof/>
                <w:szCs w:val="24"/>
              </w:rPr>
            </w:pPr>
            <w:r w:rsidRPr="00A273EA">
              <w:rPr>
                <w:rFonts w:ascii="Times New Roman" w:hAnsi="Times New Roman"/>
                <w:b/>
                <w:i/>
                <w:iCs/>
                <w:noProof/>
                <w:szCs w:val="24"/>
              </w:rPr>
              <w:t>Обособена позиция № 2: Софтуерно оборудване:</w:t>
            </w:r>
          </w:p>
          <w:p w14:paraId="4B5EA260" w14:textId="77777777" w:rsidR="00F1429F" w:rsidRPr="00A273EA" w:rsidRDefault="00F1429F" w:rsidP="00F1429F">
            <w:pPr>
              <w:autoSpaceDE w:val="0"/>
              <w:snapToGrid w:val="0"/>
              <w:jc w:val="both"/>
              <w:rPr>
                <w:rFonts w:ascii="Times New Roman" w:hAnsi="Times New Roman"/>
                <w:b/>
                <w:i/>
                <w:iCs/>
                <w:noProof/>
                <w:szCs w:val="24"/>
              </w:rPr>
            </w:pPr>
            <w:r w:rsidRPr="00A273EA">
              <w:rPr>
                <w:rFonts w:ascii="Times New Roman" w:hAnsi="Times New Roman"/>
                <w:b/>
                <w:i/>
                <w:iCs/>
                <w:noProof/>
                <w:szCs w:val="24"/>
              </w:rPr>
              <w:t>- Софтуерно решение за бекъп и архивиране;</w:t>
            </w:r>
          </w:p>
          <w:p w14:paraId="4496594E" w14:textId="77777777" w:rsidR="00F1429F" w:rsidRPr="00A273EA" w:rsidRDefault="00F1429F" w:rsidP="0058052C">
            <w:pPr>
              <w:pStyle w:val="ListParagraph"/>
              <w:spacing w:line="276" w:lineRule="auto"/>
              <w:ind w:left="0"/>
              <w:rPr>
                <w:b/>
                <w:i/>
                <w:iCs/>
                <w:noProof/>
                <w:snapToGrid w:val="0"/>
                <w:szCs w:val="24"/>
                <w:lang w:val="bg-BG"/>
              </w:rPr>
            </w:pPr>
          </w:p>
          <w:p w14:paraId="56ECF01C" w14:textId="77777777" w:rsidR="00F1429F" w:rsidRPr="00A273EA" w:rsidRDefault="00F1429F" w:rsidP="0058052C">
            <w:pPr>
              <w:pStyle w:val="ListParagraph"/>
              <w:spacing w:line="276" w:lineRule="auto"/>
              <w:ind w:left="0"/>
              <w:rPr>
                <w:b/>
                <w:noProof/>
                <w:snapToGrid w:val="0"/>
                <w:szCs w:val="24"/>
                <w:lang w:val="bg-BG"/>
              </w:rPr>
            </w:pPr>
            <w:r w:rsidRPr="00A273EA">
              <w:rPr>
                <w:b/>
                <w:noProof/>
                <w:snapToGrid w:val="0"/>
                <w:szCs w:val="24"/>
                <w:lang w:val="bg-BG"/>
              </w:rPr>
              <w:t>Минимални технически и функционални характеристики:</w:t>
            </w:r>
          </w:p>
          <w:p w14:paraId="50DC9486" w14:textId="7AF25244" w:rsidR="00F1429F" w:rsidRPr="00452CA9" w:rsidRDefault="00F1429F" w:rsidP="00F1429F">
            <w:pPr>
              <w:pStyle w:val="ListParagraph"/>
              <w:numPr>
                <w:ilvl w:val="0"/>
                <w:numId w:val="19"/>
              </w:numPr>
              <w:rPr>
                <w:b/>
                <w:noProof/>
                <w:snapToGrid w:val="0"/>
                <w:lang w:val="bg-BG"/>
              </w:rPr>
            </w:pPr>
            <w:r w:rsidRPr="00452CA9">
              <w:rPr>
                <w:bCs/>
                <w:noProof/>
                <w:snapToGrid w:val="0"/>
                <w:lang w:val="bg-BG"/>
              </w:rPr>
              <w:t>Възможност за бекъп на цели виртуални машини във VMware и Hyper-V виртуализационна среда</w:t>
            </w:r>
            <w:r w:rsidRPr="00A273EA">
              <w:rPr>
                <w:bCs/>
                <w:noProof/>
                <w:snapToGrid w:val="0"/>
                <w:lang w:val="bg-BG"/>
              </w:rPr>
              <w:t>;</w:t>
            </w:r>
          </w:p>
          <w:p w14:paraId="393AA70E" w14:textId="3D4AF1C4" w:rsidR="00F1429F" w:rsidRPr="00452CA9" w:rsidRDefault="00F1429F" w:rsidP="00F1429F">
            <w:pPr>
              <w:pStyle w:val="ListParagraph"/>
              <w:numPr>
                <w:ilvl w:val="0"/>
                <w:numId w:val="19"/>
              </w:numPr>
              <w:rPr>
                <w:b/>
                <w:noProof/>
                <w:snapToGrid w:val="0"/>
                <w:lang w:val="bg-BG"/>
              </w:rPr>
            </w:pPr>
            <w:r w:rsidRPr="00452CA9">
              <w:rPr>
                <w:bCs/>
                <w:noProof/>
                <w:snapToGrid w:val="0"/>
                <w:lang w:val="bg-BG"/>
              </w:rPr>
              <w:t>Възможност за бекъп на Windows и Linux операционни системи</w:t>
            </w:r>
            <w:r w:rsidRPr="00A273EA">
              <w:rPr>
                <w:bCs/>
                <w:noProof/>
                <w:snapToGrid w:val="0"/>
                <w:lang w:val="bg-BG"/>
              </w:rPr>
              <w:t>;</w:t>
            </w:r>
          </w:p>
          <w:p w14:paraId="1A279DC7" w14:textId="7F29B7CD" w:rsidR="00F1429F" w:rsidRPr="00452CA9" w:rsidRDefault="00F1429F" w:rsidP="00F1429F">
            <w:pPr>
              <w:pStyle w:val="ListParagraph"/>
              <w:numPr>
                <w:ilvl w:val="0"/>
                <w:numId w:val="19"/>
              </w:numPr>
              <w:rPr>
                <w:b/>
                <w:noProof/>
                <w:snapToGrid w:val="0"/>
                <w:lang w:val="bg-BG"/>
              </w:rPr>
            </w:pPr>
            <w:r w:rsidRPr="00452CA9">
              <w:rPr>
                <w:bCs/>
                <w:noProof/>
                <w:snapToGrid w:val="0"/>
                <w:lang w:val="bg-BG"/>
              </w:rPr>
              <w:t>Възможност за бекъп на Oracle, Microsoft SQL, PostgreSQL и MySQL бази данни</w:t>
            </w:r>
            <w:r w:rsidRPr="00A273EA">
              <w:rPr>
                <w:bCs/>
                <w:noProof/>
                <w:snapToGrid w:val="0"/>
                <w:lang w:val="bg-BG"/>
              </w:rPr>
              <w:t>;</w:t>
            </w:r>
          </w:p>
          <w:p w14:paraId="7CDC9F06" w14:textId="7E7D3E3D" w:rsidR="00F1429F" w:rsidRPr="00452CA9" w:rsidRDefault="00F1429F" w:rsidP="00F1429F">
            <w:pPr>
              <w:pStyle w:val="ListParagraph"/>
              <w:numPr>
                <w:ilvl w:val="0"/>
                <w:numId w:val="19"/>
              </w:numPr>
              <w:rPr>
                <w:b/>
                <w:noProof/>
                <w:snapToGrid w:val="0"/>
                <w:lang w:val="bg-BG"/>
              </w:rPr>
            </w:pPr>
            <w:r w:rsidRPr="00452CA9">
              <w:rPr>
                <w:bCs/>
                <w:noProof/>
                <w:snapToGrid w:val="0"/>
                <w:lang w:val="bg-BG"/>
              </w:rPr>
              <w:t>Възможност за бекъп на Microsoft Exchange</w:t>
            </w:r>
            <w:r w:rsidRPr="00A273EA">
              <w:rPr>
                <w:bCs/>
                <w:noProof/>
                <w:snapToGrid w:val="0"/>
                <w:lang w:val="bg-BG"/>
              </w:rPr>
              <w:t>;</w:t>
            </w:r>
          </w:p>
          <w:p w14:paraId="191FFB24" w14:textId="77777777" w:rsidR="00F1429F" w:rsidRPr="00452CA9" w:rsidRDefault="00F1429F" w:rsidP="00F1429F">
            <w:pPr>
              <w:pStyle w:val="ListParagraph"/>
              <w:numPr>
                <w:ilvl w:val="0"/>
                <w:numId w:val="19"/>
              </w:numPr>
              <w:rPr>
                <w:b/>
                <w:noProof/>
                <w:snapToGrid w:val="0"/>
                <w:lang w:val="bg-BG"/>
              </w:rPr>
            </w:pPr>
            <w:r w:rsidRPr="00452CA9">
              <w:rPr>
                <w:bCs/>
                <w:noProof/>
                <w:snapToGrid w:val="0"/>
                <w:lang w:val="bg-BG"/>
              </w:rPr>
              <w:t>Възможност за бекъп на неструктурирани данни от споделени мрежови ресурси</w:t>
            </w:r>
            <w:r w:rsidRPr="00A273EA">
              <w:rPr>
                <w:b/>
                <w:noProof/>
                <w:snapToGrid w:val="0"/>
                <w:lang w:val="bg-BG"/>
              </w:rPr>
              <w:t xml:space="preserve">; </w:t>
            </w:r>
          </w:p>
          <w:p w14:paraId="0C12D8E7" w14:textId="4B15860B" w:rsidR="00F1429F" w:rsidRPr="00452CA9" w:rsidRDefault="00F1429F" w:rsidP="00F1429F">
            <w:pPr>
              <w:pStyle w:val="ListParagraph"/>
              <w:numPr>
                <w:ilvl w:val="0"/>
                <w:numId w:val="19"/>
              </w:numPr>
              <w:rPr>
                <w:b/>
                <w:noProof/>
                <w:snapToGrid w:val="0"/>
                <w:lang w:val="bg-BG"/>
              </w:rPr>
            </w:pPr>
            <w:r w:rsidRPr="00452CA9">
              <w:rPr>
                <w:bCs/>
                <w:noProof/>
                <w:snapToGrid w:val="0"/>
                <w:lang w:val="bg-BG"/>
              </w:rPr>
              <w:t>Възможност за архивиране върху лентова библиотека</w:t>
            </w:r>
            <w:r w:rsidR="0082473D" w:rsidRPr="00452CA9">
              <w:rPr>
                <w:bCs/>
                <w:noProof/>
                <w:snapToGrid w:val="0"/>
                <w:lang w:val="bg-BG"/>
              </w:rPr>
              <w:t>.</w:t>
            </w:r>
          </w:p>
          <w:p w14:paraId="727DAEDB" w14:textId="77777777" w:rsidR="0082473D" w:rsidRPr="00452CA9" w:rsidRDefault="0082473D" w:rsidP="0082473D">
            <w:pPr>
              <w:pStyle w:val="ListParagraph"/>
              <w:rPr>
                <w:bCs/>
                <w:noProof/>
                <w:snapToGrid w:val="0"/>
                <w:lang w:val="bg-BG"/>
              </w:rPr>
            </w:pPr>
          </w:p>
          <w:p w14:paraId="56D72E82" w14:textId="77777777" w:rsidR="0082473D" w:rsidRPr="00A273EA" w:rsidRDefault="0082473D" w:rsidP="0082473D">
            <w:pPr>
              <w:pStyle w:val="ListParagraph"/>
              <w:spacing w:line="276" w:lineRule="auto"/>
              <w:ind w:left="0"/>
              <w:rPr>
                <w:b/>
                <w:noProof/>
                <w:snapToGrid w:val="0"/>
                <w:szCs w:val="24"/>
                <w:lang w:val="bg-BG"/>
              </w:rPr>
            </w:pPr>
            <w:r w:rsidRPr="00A273EA">
              <w:rPr>
                <w:b/>
                <w:noProof/>
                <w:snapToGrid w:val="0"/>
                <w:szCs w:val="24"/>
                <w:lang w:val="bg-BG"/>
              </w:rPr>
              <w:t>Допънителните технически параметри, които ще се оценяват, съгласно Методика за оценка:</w:t>
            </w:r>
          </w:p>
          <w:p w14:paraId="5CC95ED8" w14:textId="324122A5" w:rsidR="0082473D" w:rsidRPr="00452CA9" w:rsidRDefault="0082473D" w:rsidP="00452CA9">
            <w:pPr>
              <w:jc w:val="both"/>
              <w:rPr>
                <w:bCs/>
                <w:noProof/>
                <w:snapToGrid w:val="0"/>
              </w:rPr>
            </w:pPr>
            <w:r w:rsidRPr="00452CA9">
              <w:rPr>
                <w:rFonts w:ascii="Times New Roman" w:hAnsi="Times New Roman"/>
                <w:bCs/>
                <w:noProof/>
                <w:snapToGrid w:val="0"/>
              </w:rPr>
              <w:t>1.</w:t>
            </w:r>
            <w:r w:rsidRPr="00452CA9">
              <w:rPr>
                <w:rFonts w:ascii="Times New Roman" w:hAnsi="Times New Roman"/>
                <w:bCs/>
                <w:noProof/>
                <w:snapToGrid w:val="0"/>
              </w:rPr>
              <w:tab/>
              <w:t>Софтуерът трябва да може да работи на всеки тип сървъри и хардуер за съхранение на данни и да бъде независим от конкретен хардуер.</w:t>
            </w:r>
          </w:p>
          <w:p w14:paraId="34486F18" w14:textId="77777777" w:rsidR="0082473D" w:rsidRPr="00452CA9" w:rsidRDefault="0082473D" w:rsidP="00452CA9">
            <w:pPr>
              <w:jc w:val="both"/>
              <w:rPr>
                <w:bCs/>
                <w:noProof/>
                <w:snapToGrid w:val="0"/>
              </w:rPr>
            </w:pPr>
            <w:r w:rsidRPr="00452CA9">
              <w:rPr>
                <w:rFonts w:ascii="Times New Roman" w:hAnsi="Times New Roman"/>
                <w:bCs/>
                <w:noProof/>
                <w:snapToGrid w:val="0"/>
              </w:rPr>
              <w:t>2.</w:t>
            </w:r>
            <w:r w:rsidRPr="00452CA9">
              <w:rPr>
                <w:rFonts w:ascii="Times New Roman" w:hAnsi="Times New Roman"/>
                <w:bCs/>
                <w:noProof/>
                <w:snapToGrid w:val="0"/>
              </w:rPr>
              <w:tab/>
              <w:t xml:space="preserve">Предоставя възможност за сравнение на обекти/атрибути между продукционната среда и бекъп. Поддръжка на различни </w:t>
            </w:r>
            <w:r w:rsidRPr="00452CA9">
              <w:rPr>
                <w:rFonts w:ascii="Times New Roman" w:hAnsi="Times New Roman"/>
                <w:bCs/>
                <w:noProof/>
                <w:snapToGrid w:val="0"/>
              </w:rPr>
              <w:lastRenderedPageBreak/>
              <w:t>приложения като Active Directory, Microsoft Exchange, M365, файлове, NAS, Object Storage или еквивалент.</w:t>
            </w:r>
          </w:p>
          <w:p w14:paraId="59DAB167" w14:textId="769B6821" w:rsidR="0082473D" w:rsidRPr="00452CA9" w:rsidRDefault="0082473D" w:rsidP="00452CA9">
            <w:pPr>
              <w:jc w:val="both"/>
              <w:rPr>
                <w:bCs/>
                <w:noProof/>
                <w:snapToGrid w:val="0"/>
              </w:rPr>
            </w:pPr>
            <w:r w:rsidRPr="00452CA9">
              <w:rPr>
                <w:rFonts w:ascii="Times New Roman" w:hAnsi="Times New Roman"/>
                <w:bCs/>
                <w:noProof/>
                <w:snapToGrid w:val="0"/>
              </w:rPr>
              <w:t>3.</w:t>
            </w:r>
            <w:r w:rsidRPr="00452CA9">
              <w:rPr>
                <w:rFonts w:ascii="Times New Roman" w:hAnsi="Times New Roman"/>
                <w:bCs/>
                <w:noProof/>
                <w:snapToGrid w:val="0"/>
              </w:rPr>
              <w:tab/>
              <w:t>Позволява създаване на тестови и среди за разработка директно от бекъпа или директно от сториджа (дисковия масив) дори и от стари snapshot-и, които не са създадени с решението за бекъп.</w:t>
            </w:r>
          </w:p>
          <w:p w14:paraId="35D49369" w14:textId="57FC9E31" w:rsidR="0082473D" w:rsidRPr="00452CA9" w:rsidRDefault="0082473D" w:rsidP="00452CA9">
            <w:pPr>
              <w:jc w:val="both"/>
              <w:rPr>
                <w:bCs/>
                <w:noProof/>
                <w:snapToGrid w:val="0"/>
              </w:rPr>
            </w:pPr>
            <w:r w:rsidRPr="00452CA9">
              <w:rPr>
                <w:rFonts w:ascii="Times New Roman" w:hAnsi="Times New Roman"/>
                <w:bCs/>
                <w:noProof/>
                <w:snapToGrid w:val="0"/>
              </w:rPr>
              <w:t>4.</w:t>
            </w:r>
            <w:r w:rsidRPr="00452CA9">
              <w:rPr>
                <w:rFonts w:ascii="Times New Roman" w:hAnsi="Times New Roman"/>
                <w:bCs/>
                <w:noProof/>
                <w:snapToGrid w:val="0"/>
              </w:rPr>
              <w:tab/>
              <w:t>Поддръжка на Bare Metal Recovery чрез предоставяне на специфични права на конкретни потребители за да се ограничи какво могат и какво не могат да възстановяват.</w:t>
            </w:r>
          </w:p>
          <w:p w14:paraId="3727F890" w14:textId="77777777" w:rsidR="0082473D" w:rsidRPr="00452CA9" w:rsidRDefault="0082473D" w:rsidP="00452CA9">
            <w:pPr>
              <w:jc w:val="both"/>
              <w:rPr>
                <w:bCs/>
                <w:noProof/>
                <w:snapToGrid w:val="0"/>
              </w:rPr>
            </w:pPr>
            <w:r w:rsidRPr="00452CA9">
              <w:rPr>
                <w:rFonts w:ascii="Times New Roman" w:hAnsi="Times New Roman"/>
                <w:bCs/>
                <w:noProof/>
                <w:snapToGrid w:val="0"/>
              </w:rPr>
              <w:t>5.</w:t>
            </w:r>
            <w:r w:rsidRPr="00452CA9">
              <w:rPr>
                <w:rFonts w:ascii="Times New Roman" w:hAnsi="Times New Roman"/>
                <w:bCs/>
                <w:noProof/>
                <w:snapToGrid w:val="0"/>
              </w:rPr>
              <w:tab/>
              <w:t>Предоставя възможност за Интеграция с дискови подсистеми/масиви - Възможност за възстановяване на сървъри, файлове, папки и приложения директно от дисковия масив, дори и snapshot-ите да не са създадени от решението.</w:t>
            </w:r>
          </w:p>
          <w:p w14:paraId="137788DA" w14:textId="77777777" w:rsidR="0082473D" w:rsidRPr="00452CA9" w:rsidRDefault="0082473D" w:rsidP="00452CA9">
            <w:pPr>
              <w:jc w:val="both"/>
              <w:rPr>
                <w:bCs/>
                <w:noProof/>
                <w:snapToGrid w:val="0"/>
              </w:rPr>
            </w:pPr>
            <w:r w:rsidRPr="00452CA9">
              <w:rPr>
                <w:rFonts w:ascii="Times New Roman" w:hAnsi="Times New Roman"/>
                <w:bCs/>
                <w:noProof/>
                <w:snapToGrid w:val="0"/>
              </w:rPr>
              <w:t>6.</w:t>
            </w:r>
            <w:r w:rsidRPr="00452CA9">
              <w:rPr>
                <w:rFonts w:ascii="Times New Roman" w:hAnsi="Times New Roman"/>
                <w:bCs/>
                <w:noProof/>
                <w:snapToGrid w:val="0"/>
              </w:rPr>
              <w:tab/>
              <w:t>Верифициране на коректността на бекъпи и disaster recovery локации автоматично, без нуждата от допълнителни ресурси от сторидж. Включва вградено тестване на приложения като Active Directory, SQL или еквивалент, тестване на портове на сървъри и др.</w:t>
            </w:r>
          </w:p>
          <w:p w14:paraId="6BC9D32F" w14:textId="77777777" w:rsidR="0082473D" w:rsidRPr="00452CA9" w:rsidRDefault="0082473D" w:rsidP="00452CA9">
            <w:pPr>
              <w:jc w:val="both"/>
              <w:rPr>
                <w:bCs/>
                <w:noProof/>
                <w:snapToGrid w:val="0"/>
              </w:rPr>
            </w:pPr>
            <w:r w:rsidRPr="00452CA9">
              <w:rPr>
                <w:rFonts w:ascii="Times New Roman" w:hAnsi="Times New Roman"/>
                <w:bCs/>
                <w:noProof/>
                <w:snapToGrid w:val="0"/>
              </w:rPr>
              <w:t>7.</w:t>
            </w:r>
            <w:r w:rsidRPr="00452CA9">
              <w:rPr>
                <w:rFonts w:ascii="Times New Roman" w:hAnsi="Times New Roman"/>
                <w:bCs/>
                <w:noProof/>
                <w:snapToGrid w:val="0"/>
              </w:rPr>
              <w:tab/>
              <w:t>Поддръжка на бърза миграция на виртуални машини между хипервайзори</w:t>
            </w:r>
          </w:p>
          <w:p w14:paraId="38B7908F" w14:textId="64B0673D" w:rsidR="0082473D" w:rsidRPr="00452CA9" w:rsidRDefault="0082473D" w:rsidP="00452CA9">
            <w:pPr>
              <w:jc w:val="both"/>
              <w:rPr>
                <w:bCs/>
                <w:noProof/>
                <w:snapToGrid w:val="0"/>
              </w:rPr>
            </w:pPr>
            <w:r w:rsidRPr="00452CA9">
              <w:rPr>
                <w:rFonts w:ascii="Times New Roman" w:hAnsi="Times New Roman"/>
                <w:bCs/>
                <w:noProof/>
                <w:snapToGrid w:val="0"/>
              </w:rPr>
              <w:t>8.</w:t>
            </w:r>
            <w:r w:rsidRPr="00452CA9">
              <w:rPr>
                <w:rFonts w:ascii="Times New Roman" w:hAnsi="Times New Roman"/>
                <w:bCs/>
                <w:noProof/>
                <w:snapToGrid w:val="0"/>
              </w:rPr>
              <w:tab/>
              <w:t>Възможност за автоматично сканиране на възстановяваните данни за уязвимости, вируси и ZeroDay заплахи преди те да бъдат възстановени в продукционната среда.</w:t>
            </w:r>
          </w:p>
          <w:p w14:paraId="753199BC" w14:textId="77777777" w:rsidR="0082473D" w:rsidRPr="00452CA9" w:rsidRDefault="0082473D" w:rsidP="00452CA9">
            <w:pPr>
              <w:jc w:val="both"/>
              <w:rPr>
                <w:bCs/>
                <w:noProof/>
                <w:snapToGrid w:val="0"/>
              </w:rPr>
            </w:pPr>
            <w:r w:rsidRPr="00452CA9">
              <w:rPr>
                <w:rFonts w:ascii="Times New Roman" w:hAnsi="Times New Roman"/>
                <w:bCs/>
                <w:noProof/>
                <w:snapToGrid w:val="0"/>
              </w:rPr>
              <w:t>9.</w:t>
            </w:r>
            <w:r w:rsidRPr="00452CA9">
              <w:rPr>
                <w:rFonts w:ascii="Times New Roman" w:hAnsi="Times New Roman"/>
                <w:bCs/>
                <w:noProof/>
                <w:snapToGrid w:val="0"/>
              </w:rPr>
              <w:tab/>
              <w:t>Работен плот/конзола за проверка на съответствието с добрите практики за сигурност за инфраструктурата за бекъп</w:t>
            </w:r>
          </w:p>
          <w:p w14:paraId="0AE3AEB2" w14:textId="77777777" w:rsidR="0082473D" w:rsidRPr="00452CA9" w:rsidRDefault="0082473D" w:rsidP="00452CA9">
            <w:pPr>
              <w:jc w:val="both"/>
              <w:rPr>
                <w:bCs/>
                <w:noProof/>
                <w:snapToGrid w:val="0"/>
              </w:rPr>
            </w:pPr>
            <w:r w:rsidRPr="00452CA9">
              <w:rPr>
                <w:rFonts w:ascii="Times New Roman" w:hAnsi="Times New Roman"/>
                <w:bCs/>
                <w:noProof/>
                <w:snapToGrid w:val="0"/>
              </w:rPr>
              <w:t>10.</w:t>
            </w:r>
            <w:r w:rsidRPr="00452CA9">
              <w:rPr>
                <w:rFonts w:ascii="Times New Roman" w:hAnsi="Times New Roman"/>
                <w:bCs/>
                <w:noProof/>
                <w:snapToGrid w:val="0"/>
              </w:rPr>
              <w:tab/>
              <w:t>Поддръжка на GMSA - Group Managed Service Account.</w:t>
            </w:r>
          </w:p>
          <w:p w14:paraId="5BB19DA2" w14:textId="14D4AD45" w:rsidR="0082473D" w:rsidRPr="00452CA9" w:rsidRDefault="0082473D" w:rsidP="00452CA9">
            <w:pPr>
              <w:jc w:val="both"/>
              <w:rPr>
                <w:bCs/>
                <w:noProof/>
                <w:snapToGrid w:val="0"/>
              </w:rPr>
            </w:pPr>
            <w:r w:rsidRPr="00452CA9">
              <w:rPr>
                <w:rFonts w:ascii="Times New Roman" w:hAnsi="Times New Roman"/>
                <w:bCs/>
                <w:noProof/>
                <w:snapToGrid w:val="0"/>
              </w:rPr>
              <w:t>11.</w:t>
            </w:r>
            <w:r w:rsidRPr="00452CA9">
              <w:rPr>
                <w:rFonts w:ascii="Times New Roman" w:hAnsi="Times New Roman"/>
                <w:bCs/>
                <w:noProof/>
                <w:snapToGrid w:val="0"/>
              </w:rPr>
              <w:tab/>
              <w:t>Поддръжка на Kerberos или еквивалент.</w:t>
            </w:r>
          </w:p>
          <w:p w14:paraId="47F927D1" w14:textId="46C2AF11" w:rsidR="0082473D" w:rsidRPr="00452CA9" w:rsidRDefault="0082473D" w:rsidP="00452CA9">
            <w:pPr>
              <w:jc w:val="both"/>
              <w:rPr>
                <w:bCs/>
                <w:noProof/>
                <w:snapToGrid w:val="0"/>
              </w:rPr>
            </w:pPr>
            <w:r w:rsidRPr="00452CA9">
              <w:rPr>
                <w:rFonts w:ascii="Times New Roman" w:hAnsi="Times New Roman"/>
                <w:bCs/>
                <w:noProof/>
                <w:snapToGrid w:val="0"/>
              </w:rPr>
              <w:t>12.</w:t>
            </w:r>
            <w:r w:rsidRPr="00452CA9">
              <w:rPr>
                <w:rFonts w:ascii="Times New Roman" w:hAnsi="Times New Roman"/>
                <w:bCs/>
                <w:noProof/>
                <w:snapToGrid w:val="0"/>
              </w:rPr>
              <w:tab/>
              <w:t>Откриване на аномалии в реално време по време на бекъп чрез използване на AI/Machine Learning и извършване на entropy analysis на данните.</w:t>
            </w:r>
          </w:p>
          <w:p w14:paraId="3C796035" w14:textId="77777777" w:rsidR="0082473D" w:rsidRPr="00452CA9" w:rsidRDefault="0082473D" w:rsidP="00452CA9">
            <w:pPr>
              <w:jc w:val="both"/>
              <w:rPr>
                <w:bCs/>
                <w:noProof/>
                <w:snapToGrid w:val="0"/>
              </w:rPr>
            </w:pPr>
            <w:r w:rsidRPr="00452CA9">
              <w:rPr>
                <w:rFonts w:ascii="Times New Roman" w:hAnsi="Times New Roman"/>
                <w:bCs/>
                <w:noProof/>
                <w:snapToGrid w:val="0"/>
              </w:rPr>
              <w:t>13.</w:t>
            </w:r>
            <w:r w:rsidRPr="00452CA9">
              <w:rPr>
                <w:rFonts w:ascii="Times New Roman" w:hAnsi="Times New Roman"/>
                <w:bCs/>
                <w:noProof/>
                <w:snapToGrid w:val="0"/>
              </w:rPr>
              <w:tab/>
              <w:t>Виртуален асистент в конзолата за управление без да е нужна връзка с Интернет</w:t>
            </w:r>
          </w:p>
          <w:p w14:paraId="176C9E95" w14:textId="77777777" w:rsidR="0082473D" w:rsidRPr="00452CA9" w:rsidRDefault="0082473D" w:rsidP="00452CA9">
            <w:pPr>
              <w:jc w:val="both"/>
              <w:rPr>
                <w:bCs/>
                <w:noProof/>
                <w:snapToGrid w:val="0"/>
              </w:rPr>
            </w:pPr>
            <w:r w:rsidRPr="00452CA9">
              <w:rPr>
                <w:rFonts w:ascii="Times New Roman" w:hAnsi="Times New Roman"/>
                <w:bCs/>
                <w:noProof/>
                <w:snapToGrid w:val="0"/>
              </w:rPr>
              <w:t>14.</w:t>
            </w:r>
            <w:r w:rsidRPr="00452CA9">
              <w:rPr>
                <w:rFonts w:ascii="Times New Roman" w:hAnsi="Times New Roman"/>
                <w:bCs/>
                <w:noProof/>
                <w:snapToGrid w:val="0"/>
              </w:rPr>
              <w:tab/>
              <w:t>Да предоставя възможност за създаване на виртуални лаборатории  за инфраструктура базирана на VMware и Hyper-V.</w:t>
            </w:r>
          </w:p>
          <w:p w14:paraId="3D0C7EFD" w14:textId="34D7BD68" w:rsidR="0082473D" w:rsidRPr="00452CA9" w:rsidRDefault="0082473D" w:rsidP="00452CA9">
            <w:pPr>
              <w:jc w:val="both"/>
              <w:rPr>
                <w:bCs/>
                <w:noProof/>
                <w:snapToGrid w:val="0"/>
              </w:rPr>
            </w:pPr>
            <w:r w:rsidRPr="00452CA9">
              <w:rPr>
                <w:rFonts w:ascii="Times New Roman" w:hAnsi="Times New Roman"/>
                <w:bCs/>
                <w:noProof/>
                <w:snapToGrid w:val="0"/>
              </w:rPr>
              <w:lastRenderedPageBreak/>
              <w:t>15.</w:t>
            </w:r>
            <w:r w:rsidRPr="00452CA9">
              <w:rPr>
                <w:rFonts w:ascii="Times New Roman" w:hAnsi="Times New Roman"/>
                <w:bCs/>
                <w:noProof/>
                <w:snapToGrid w:val="0"/>
              </w:rPr>
              <w:tab/>
              <w:t>Да предоставя възможности за мониторинг за VMware vSphere and Microsoft Hyper-V или еквивалент виртуализационни среди без инсталиране на допълнителни инструменти. Събраните данни от наблюдение трябва да могат да се експортират във формати за Microsoft Word, Microsoft Excel, Microsoft Visio and Adobe PDF formats. Продукта трябва да позволява определяне на интервали за събиране на информация за целите на отчета.</w:t>
            </w:r>
          </w:p>
          <w:p w14:paraId="01482946" w14:textId="79800988" w:rsidR="0082473D" w:rsidRPr="00452CA9" w:rsidRDefault="0082473D" w:rsidP="00452CA9">
            <w:pPr>
              <w:jc w:val="both"/>
              <w:rPr>
                <w:bCs/>
                <w:noProof/>
                <w:snapToGrid w:val="0"/>
              </w:rPr>
            </w:pPr>
            <w:r w:rsidRPr="00452CA9">
              <w:rPr>
                <w:rFonts w:ascii="Times New Roman" w:hAnsi="Times New Roman"/>
                <w:bCs/>
                <w:noProof/>
                <w:snapToGrid w:val="0"/>
              </w:rPr>
              <w:t>16.</w:t>
            </w:r>
            <w:r w:rsidRPr="00452CA9">
              <w:rPr>
                <w:rFonts w:ascii="Times New Roman" w:hAnsi="Times New Roman"/>
                <w:bCs/>
                <w:noProof/>
                <w:snapToGrid w:val="0"/>
              </w:rPr>
              <w:tab/>
              <w:t>Софтуерът трябва да позволява съзадаване на бекъпи от тип: пълен, синтетичен и инкрементален тип. За бекъпите трябва да се прилага компресионнен механизъм за намаляване на обема на данни. Данните, които се бекъпират следва да имат възможност за криптиране както за мрежовия трафик, така и за резервните копия в хранилището.</w:t>
            </w:r>
          </w:p>
          <w:p w14:paraId="3F30EADB" w14:textId="77777777" w:rsidR="00F1429F" w:rsidRPr="00A273EA" w:rsidRDefault="00F1429F" w:rsidP="00F1429F">
            <w:pPr>
              <w:pStyle w:val="ListParagraph"/>
              <w:ind w:left="0"/>
              <w:rPr>
                <w:bCs/>
                <w:noProof/>
                <w:snapToGrid w:val="0"/>
                <w:szCs w:val="24"/>
                <w:lang w:val="bg-BG"/>
              </w:rPr>
            </w:pPr>
          </w:p>
        </w:tc>
        <w:tc>
          <w:tcPr>
            <w:tcW w:w="3686" w:type="dxa"/>
            <w:tcBorders>
              <w:top w:val="single" w:sz="4" w:space="0" w:color="auto"/>
              <w:left w:val="single" w:sz="4" w:space="0" w:color="auto"/>
              <w:bottom w:val="single" w:sz="4" w:space="0" w:color="auto"/>
              <w:right w:val="single" w:sz="4" w:space="0" w:color="auto"/>
            </w:tcBorders>
          </w:tcPr>
          <w:p w14:paraId="52AE9B7D" w14:textId="77777777" w:rsidR="00F1429F" w:rsidRPr="00452CA9" w:rsidRDefault="00F1429F" w:rsidP="0058052C">
            <w:pPr>
              <w:jc w:val="both"/>
              <w:rPr>
                <w:rFonts w:ascii="Times New Roman" w:hAnsi="Times New Roman"/>
                <w:i/>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0F8FF2A4" w14:textId="77777777" w:rsidR="00F1429F" w:rsidRPr="00452CA9" w:rsidRDefault="00F1429F" w:rsidP="0058052C">
            <w:pPr>
              <w:jc w:val="both"/>
              <w:rPr>
                <w:rFonts w:ascii="Times New Roman" w:hAnsi="Times New Roman"/>
                <w:noProof/>
                <w:color w:val="000000"/>
                <w:position w:val="8"/>
                <w:szCs w:val="24"/>
              </w:rPr>
            </w:pPr>
          </w:p>
        </w:tc>
      </w:tr>
      <w:tr w:rsidR="00F1429F" w:rsidRPr="00A273EA" w14:paraId="345099F8" w14:textId="77777777" w:rsidTr="00A273EA">
        <w:tc>
          <w:tcPr>
            <w:tcW w:w="4786" w:type="dxa"/>
            <w:tcBorders>
              <w:top w:val="single" w:sz="4" w:space="0" w:color="auto"/>
              <w:left w:val="single" w:sz="4" w:space="0" w:color="auto"/>
              <w:bottom w:val="single" w:sz="4" w:space="0" w:color="auto"/>
              <w:right w:val="single" w:sz="4" w:space="0" w:color="auto"/>
            </w:tcBorders>
          </w:tcPr>
          <w:p w14:paraId="4F837888" w14:textId="33B85FE1" w:rsidR="00F1429F" w:rsidRPr="00A273EA" w:rsidRDefault="00F1429F" w:rsidP="0058052C">
            <w:pPr>
              <w:jc w:val="both"/>
              <w:rPr>
                <w:rFonts w:ascii="Times New Roman" w:hAnsi="Times New Roman"/>
                <w:noProof/>
                <w:position w:val="8"/>
                <w:szCs w:val="24"/>
              </w:rPr>
            </w:pPr>
            <w:r w:rsidRPr="00A273EA">
              <w:rPr>
                <w:rFonts w:ascii="Times New Roman" w:hAnsi="Times New Roman"/>
                <w:noProof/>
                <w:color w:val="000000"/>
                <w:position w:val="8"/>
                <w:szCs w:val="24"/>
              </w:rPr>
              <w:lastRenderedPageBreak/>
              <w:t>Изисквания към гаранционната</w:t>
            </w:r>
            <w:r w:rsidRPr="00A273EA">
              <w:rPr>
                <w:rFonts w:ascii="Times New Roman" w:hAnsi="Times New Roman"/>
                <w:noProof/>
                <w:position w:val="8"/>
                <w:szCs w:val="24"/>
              </w:rPr>
              <w:t xml:space="preserve"> поддръжка:</w:t>
            </w:r>
          </w:p>
          <w:p w14:paraId="09A1C1B1" w14:textId="77777777" w:rsidR="002D5932" w:rsidRPr="00452CA9" w:rsidRDefault="002D5932" w:rsidP="002D5932">
            <w:pPr>
              <w:pStyle w:val="ListParagraph"/>
              <w:numPr>
                <w:ilvl w:val="0"/>
                <w:numId w:val="13"/>
              </w:numPr>
              <w:autoSpaceDE w:val="0"/>
              <w:rPr>
                <w:noProof/>
                <w:szCs w:val="24"/>
                <w:lang w:val="bg-BG"/>
              </w:rPr>
            </w:pPr>
            <w:r w:rsidRPr="00452CA9">
              <w:rPr>
                <w:noProof/>
                <w:szCs w:val="24"/>
                <w:lang w:val="bg-BG"/>
              </w:rPr>
              <w:t>Кандидатът следва да достави софтуер с минимум 5 (пет) години абонаментно обслужване от производителя.</w:t>
            </w:r>
          </w:p>
          <w:p w14:paraId="64AB5FCF" w14:textId="00F6AD69" w:rsidR="00880AF4" w:rsidRPr="00A273EA" w:rsidRDefault="00880AF4" w:rsidP="00880AF4">
            <w:pPr>
              <w:pStyle w:val="ListParagraph"/>
              <w:rPr>
                <w:i/>
                <w:iCs/>
                <w:noProof/>
                <w:szCs w:val="24"/>
                <w:lang w:val="bg-BG"/>
              </w:rPr>
            </w:pPr>
            <w:r w:rsidRPr="00452CA9">
              <w:rPr>
                <w:noProof/>
                <w:szCs w:val="24"/>
                <w:lang w:val="bg-BG"/>
              </w:rPr>
              <w:t>*</w:t>
            </w:r>
            <w:r w:rsidRPr="00452CA9">
              <w:rPr>
                <w:i/>
                <w:iCs/>
                <w:noProof/>
                <w:szCs w:val="24"/>
                <w:lang w:val="bg-BG"/>
              </w:rPr>
              <w:t xml:space="preserve">Абонаментното обслужване следва да включва минимум активен мониторинг на доставения софтуер, актуализиране, наблюдение, инсталиране на нови версии и пачове, консултации при възникване на проблеми и инциденти. </w:t>
            </w:r>
          </w:p>
          <w:p w14:paraId="1D905355" w14:textId="77777777" w:rsidR="002D5932" w:rsidRPr="00452CA9" w:rsidRDefault="002D5932" w:rsidP="002D5932">
            <w:pPr>
              <w:pStyle w:val="ListParagraph"/>
              <w:numPr>
                <w:ilvl w:val="0"/>
                <w:numId w:val="13"/>
              </w:numPr>
              <w:autoSpaceDE w:val="0"/>
              <w:rPr>
                <w:noProof/>
                <w:szCs w:val="24"/>
                <w:lang w:val="bg-BG"/>
              </w:rPr>
            </w:pPr>
            <w:r w:rsidRPr="00452CA9">
              <w:rPr>
                <w:noProof/>
                <w:szCs w:val="24"/>
                <w:lang w:val="bg-BG"/>
              </w:rPr>
              <w:t>Предложеният софтуер следва да бъде последна актуална производствена версия. Кандидатът следва да приложи в оферата си активен линк или др. доказателство по негова преценка.</w:t>
            </w:r>
          </w:p>
          <w:p w14:paraId="44D9A7EA" w14:textId="77777777" w:rsidR="002D5932" w:rsidRPr="00452CA9" w:rsidRDefault="002D5932" w:rsidP="002D5932">
            <w:pPr>
              <w:pStyle w:val="ListParagraph"/>
              <w:numPr>
                <w:ilvl w:val="0"/>
                <w:numId w:val="13"/>
              </w:numPr>
              <w:rPr>
                <w:noProof/>
                <w:szCs w:val="24"/>
                <w:lang w:val="bg-BG"/>
              </w:rPr>
            </w:pPr>
            <w:r w:rsidRPr="00452CA9">
              <w:rPr>
                <w:noProof/>
                <w:szCs w:val="24"/>
                <w:lang w:val="bg-BG"/>
              </w:rPr>
              <w:t>Кандидатът трябва да осигури абонаментна поддръжка (нови версии, пачове и подаване на неограничен брой заявки за техническа поддръжка) от производителя на софтуера за срок не по-кратък от предложенииия гаранционен срок. В доказателство кандидатът следва да представи документ от производителя на софтуера.</w:t>
            </w:r>
          </w:p>
          <w:p w14:paraId="6D0B9326" w14:textId="77777777" w:rsidR="002D5932" w:rsidRPr="00452CA9" w:rsidRDefault="002D5932" w:rsidP="002D5932">
            <w:pPr>
              <w:pStyle w:val="ListParagraph"/>
              <w:numPr>
                <w:ilvl w:val="0"/>
                <w:numId w:val="13"/>
              </w:numPr>
              <w:autoSpaceDE w:val="0"/>
              <w:rPr>
                <w:noProof/>
                <w:szCs w:val="24"/>
                <w:lang w:val="bg-BG"/>
              </w:rPr>
            </w:pPr>
            <w:r w:rsidRPr="00452CA9">
              <w:rPr>
                <w:noProof/>
                <w:szCs w:val="24"/>
                <w:lang w:val="bg-BG"/>
              </w:rPr>
              <w:lastRenderedPageBreak/>
              <w:t>Кандидатът трябва да има действаща система за приемане и обслужване на сервизни заявки, която следва да поддържа 24 часа х 7 дни, чрез независими канали за регистриране на заявки за проблеми (по телефон, с електронна поща или през потребителски интерфейс за директен достъп). Описание на системата трябва да бъде приложена в офертата на кандидата.</w:t>
            </w:r>
          </w:p>
          <w:p w14:paraId="7018FC28" w14:textId="77777777" w:rsidR="002D5932" w:rsidRPr="00452CA9" w:rsidRDefault="002D5932" w:rsidP="002D5932">
            <w:pPr>
              <w:pStyle w:val="ListParagraph"/>
              <w:numPr>
                <w:ilvl w:val="0"/>
                <w:numId w:val="13"/>
              </w:numPr>
              <w:rPr>
                <w:noProof/>
                <w:szCs w:val="24"/>
                <w:lang w:val="bg-BG"/>
              </w:rPr>
            </w:pPr>
            <w:r w:rsidRPr="00452CA9">
              <w:rPr>
                <w:noProof/>
                <w:szCs w:val="24"/>
                <w:lang w:val="bg-BG"/>
              </w:rPr>
              <w:t xml:space="preserve">Кандидатът трябва да осигури покритие на следните минимални нива за реакция и отстраняване на възникнали проблеми, приложими в сферата на информационните технологии: </w:t>
            </w:r>
          </w:p>
          <w:p w14:paraId="098E8558" w14:textId="722475F5" w:rsidR="002D5932" w:rsidRPr="00A273EA" w:rsidRDefault="002D5932" w:rsidP="002D5932">
            <w:pPr>
              <w:pStyle w:val="ListParagraph"/>
              <w:rPr>
                <w:noProof/>
                <w:szCs w:val="24"/>
                <w:lang w:val="bg-BG"/>
              </w:rPr>
            </w:pPr>
            <w:r w:rsidRPr="00452CA9">
              <w:rPr>
                <w:noProof/>
                <w:szCs w:val="24"/>
                <w:lang w:val="bg-BG"/>
              </w:rPr>
              <w:t>•</w:t>
            </w:r>
            <w:r w:rsidRPr="00452CA9">
              <w:rPr>
                <w:noProof/>
                <w:szCs w:val="24"/>
                <w:lang w:val="bg-BG"/>
              </w:rPr>
              <w:tab/>
              <w:t>Ниво 1 – реакция 1 часа, отстраняване 8 часа</w:t>
            </w:r>
            <w:r w:rsidRPr="00A273EA">
              <w:rPr>
                <w:noProof/>
                <w:szCs w:val="24"/>
                <w:lang w:val="bg-BG"/>
              </w:rPr>
              <w:t>.</w:t>
            </w:r>
          </w:p>
          <w:p w14:paraId="3B9E295B" w14:textId="1085A555" w:rsidR="002D5932" w:rsidRPr="00A273EA" w:rsidRDefault="002D5932" w:rsidP="002D5932">
            <w:pPr>
              <w:pStyle w:val="ListParagraph"/>
              <w:rPr>
                <w:noProof/>
                <w:szCs w:val="24"/>
                <w:lang w:val="bg-BG"/>
              </w:rPr>
            </w:pPr>
            <w:r w:rsidRPr="00452CA9">
              <w:rPr>
                <w:noProof/>
                <w:szCs w:val="24"/>
                <w:lang w:val="bg-BG"/>
              </w:rPr>
              <w:t>•</w:t>
            </w:r>
            <w:r w:rsidRPr="00452CA9">
              <w:rPr>
                <w:noProof/>
                <w:szCs w:val="24"/>
                <w:lang w:val="bg-BG"/>
              </w:rPr>
              <w:tab/>
              <w:t>Ниво 2 – реакция 12 часа, отстраняване 24 часа</w:t>
            </w:r>
            <w:r w:rsidRPr="00A273EA">
              <w:rPr>
                <w:noProof/>
                <w:szCs w:val="24"/>
                <w:lang w:val="bg-BG"/>
              </w:rPr>
              <w:t>.</w:t>
            </w:r>
          </w:p>
          <w:p w14:paraId="3DA55E3A" w14:textId="4342FDF3" w:rsidR="002D5932" w:rsidRPr="00A273EA" w:rsidRDefault="002D5932" w:rsidP="002D5932">
            <w:pPr>
              <w:pStyle w:val="ListParagraph"/>
              <w:rPr>
                <w:noProof/>
                <w:szCs w:val="24"/>
                <w:lang w:val="bg-BG"/>
              </w:rPr>
            </w:pPr>
            <w:r w:rsidRPr="00452CA9">
              <w:rPr>
                <w:noProof/>
                <w:szCs w:val="24"/>
                <w:lang w:val="bg-BG"/>
              </w:rPr>
              <w:t>•</w:t>
            </w:r>
            <w:r w:rsidRPr="00452CA9">
              <w:rPr>
                <w:noProof/>
                <w:szCs w:val="24"/>
                <w:lang w:val="bg-BG"/>
              </w:rPr>
              <w:tab/>
              <w:t>Ниво 3 – реакция 24 часа, отстраняване 72 часа</w:t>
            </w:r>
            <w:r w:rsidRPr="00A273EA">
              <w:rPr>
                <w:noProof/>
                <w:szCs w:val="24"/>
                <w:lang w:val="bg-BG"/>
              </w:rPr>
              <w:t>.</w:t>
            </w:r>
          </w:p>
          <w:p w14:paraId="0C1CAC91" w14:textId="77777777" w:rsidR="002D5932" w:rsidRPr="00A273EA" w:rsidRDefault="002D5932" w:rsidP="002D5932">
            <w:pPr>
              <w:jc w:val="both"/>
              <w:rPr>
                <w:rFonts w:ascii="Times New Roman" w:hAnsi="Times New Roman"/>
                <w:noProof/>
                <w:szCs w:val="24"/>
              </w:rPr>
            </w:pPr>
            <w:r w:rsidRPr="00A273EA">
              <w:rPr>
                <w:rFonts w:ascii="Times New Roman" w:hAnsi="Times New Roman"/>
                <w:noProof/>
                <w:szCs w:val="24"/>
              </w:rPr>
              <w:t xml:space="preserve">Описание на нивата за реакция и отстраняване на възнакнали проблеми е дадено в документ – приложение 4.8. към настоящата Публична покана. </w:t>
            </w:r>
          </w:p>
          <w:p w14:paraId="1A30471C" w14:textId="28B3827D" w:rsidR="00F1429F" w:rsidRPr="00A273EA" w:rsidRDefault="00F1429F" w:rsidP="00452CA9">
            <w:pPr>
              <w:jc w:val="both"/>
              <w:rPr>
                <w:noProof/>
                <w:szCs w:val="24"/>
              </w:rPr>
            </w:pPr>
          </w:p>
        </w:tc>
        <w:tc>
          <w:tcPr>
            <w:tcW w:w="3686" w:type="dxa"/>
            <w:tcBorders>
              <w:top w:val="single" w:sz="4" w:space="0" w:color="auto"/>
              <w:left w:val="single" w:sz="4" w:space="0" w:color="auto"/>
              <w:bottom w:val="single" w:sz="4" w:space="0" w:color="auto"/>
              <w:right w:val="single" w:sz="4" w:space="0" w:color="auto"/>
            </w:tcBorders>
          </w:tcPr>
          <w:p w14:paraId="4924BDD6" w14:textId="77777777" w:rsidR="00F1429F" w:rsidRPr="00452CA9" w:rsidRDefault="00F1429F" w:rsidP="0058052C">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21938B38" w14:textId="77777777" w:rsidR="00F1429F" w:rsidRPr="00452CA9" w:rsidRDefault="00F1429F" w:rsidP="0058052C">
            <w:pPr>
              <w:jc w:val="both"/>
              <w:rPr>
                <w:rFonts w:ascii="Times New Roman" w:hAnsi="Times New Roman"/>
                <w:noProof/>
                <w:color w:val="000000"/>
                <w:position w:val="8"/>
                <w:szCs w:val="24"/>
              </w:rPr>
            </w:pPr>
          </w:p>
        </w:tc>
      </w:tr>
      <w:tr w:rsidR="00F1429F" w:rsidRPr="00A273EA" w14:paraId="6EAB7E6F" w14:textId="77777777" w:rsidTr="00A273EA">
        <w:tc>
          <w:tcPr>
            <w:tcW w:w="4786" w:type="dxa"/>
            <w:tcBorders>
              <w:top w:val="single" w:sz="4" w:space="0" w:color="auto"/>
              <w:left w:val="single" w:sz="4" w:space="0" w:color="auto"/>
              <w:bottom w:val="single" w:sz="4" w:space="0" w:color="auto"/>
              <w:right w:val="single" w:sz="4" w:space="0" w:color="auto"/>
            </w:tcBorders>
          </w:tcPr>
          <w:p w14:paraId="132F8288" w14:textId="77777777" w:rsidR="00F1429F" w:rsidRPr="00452CA9" w:rsidRDefault="00F1429F" w:rsidP="0058052C">
            <w:pPr>
              <w:jc w:val="both"/>
              <w:rPr>
                <w:rFonts w:ascii="Times New Roman" w:hAnsi="Times New Roman"/>
                <w:noProof/>
                <w:szCs w:val="24"/>
              </w:rPr>
            </w:pPr>
            <w:r w:rsidRPr="00452CA9">
              <w:rPr>
                <w:rFonts w:ascii="Times New Roman" w:hAnsi="Times New Roman"/>
                <w:noProof/>
                <w:szCs w:val="24"/>
              </w:rPr>
              <w:t xml:space="preserve">Изисквания към документацията,  съпровождаща изпълнението на предмета на процедурата: </w:t>
            </w:r>
          </w:p>
          <w:p w14:paraId="20AF612B" w14:textId="77777777" w:rsidR="00F1429F" w:rsidRPr="00452CA9" w:rsidRDefault="00F1429F" w:rsidP="0058052C">
            <w:pPr>
              <w:pStyle w:val="ListParagraph"/>
              <w:numPr>
                <w:ilvl w:val="0"/>
                <w:numId w:val="5"/>
              </w:numPr>
              <w:autoSpaceDE w:val="0"/>
              <w:rPr>
                <w:noProof/>
                <w:szCs w:val="24"/>
                <w:lang w:val="bg-BG"/>
              </w:rPr>
            </w:pPr>
            <w:r w:rsidRPr="00452CA9">
              <w:rPr>
                <w:noProof/>
                <w:szCs w:val="24"/>
                <w:lang w:val="bg-BG"/>
              </w:rPr>
              <w:t xml:space="preserve">Технически паспорт с посочени технически и функционални характеристики, заложени в офертата на кандидата / изпълнителя - на хартиен носител; </w:t>
            </w:r>
          </w:p>
          <w:p w14:paraId="032F6639" w14:textId="77777777" w:rsidR="00F1429F" w:rsidRPr="00452CA9" w:rsidRDefault="00F1429F" w:rsidP="0058052C">
            <w:pPr>
              <w:pStyle w:val="ListParagraph"/>
              <w:numPr>
                <w:ilvl w:val="0"/>
                <w:numId w:val="5"/>
              </w:numPr>
              <w:autoSpaceDE w:val="0"/>
              <w:rPr>
                <w:noProof/>
                <w:szCs w:val="24"/>
                <w:lang w:val="bg-BG"/>
              </w:rPr>
            </w:pPr>
            <w:r w:rsidRPr="00452CA9">
              <w:rPr>
                <w:noProof/>
                <w:szCs w:val="24"/>
                <w:lang w:val="bg-BG"/>
              </w:rPr>
              <w:t>Ръководство за експлоатация на оборудването - на хартиен и/или електронен носител на български език и/или английски език;</w:t>
            </w:r>
          </w:p>
          <w:p w14:paraId="4C7143A4" w14:textId="77777777" w:rsidR="00F1429F" w:rsidRPr="00452CA9" w:rsidRDefault="00F1429F" w:rsidP="0058052C">
            <w:pPr>
              <w:pStyle w:val="ListParagraph"/>
              <w:numPr>
                <w:ilvl w:val="0"/>
                <w:numId w:val="5"/>
              </w:numPr>
              <w:autoSpaceDE w:val="0"/>
              <w:rPr>
                <w:noProof/>
                <w:szCs w:val="24"/>
                <w:lang w:val="bg-BG"/>
              </w:rPr>
            </w:pPr>
            <w:r w:rsidRPr="00452CA9">
              <w:rPr>
                <w:noProof/>
                <w:szCs w:val="24"/>
                <w:lang w:val="bg-BG"/>
              </w:rPr>
              <w:t xml:space="preserve">Декларация за съответствие с Европейски директиви и/или Декларация за СЕ маркировка за оборудването; </w:t>
            </w:r>
          </w:p>
          <w:p w14:paraId="303CC77E" w14:textId="77777777" w:rsidR="00F1429F" w:rsidRPr="00452CA9" w:rsidRDefault="00F1429F" w:rsidP="0058052C">
            <w:pPr>
              <w:jc w:val="both"/>
              <w:rPr>
                <w:rFonts w:ascii="Times New Roman" w:hAnsi="Times New Roman"/>
                <w:b/>
                <w:noProof/>
                <w:color w:val="000000"/>
                <w:sz w:val="18"/>
                <w:szCs w:val="18"/>
              </w:rPr>
            </w:pPr>
          </w:p>
        </w:tc>
        <w:tc>
          <w:tcPr>
            <w:tcW w:w="3686" w:type="dxa"/>
            <w:tcBorders>
              <w:top w:val="single" w:sz="4" w:space="0" w:color="auto"/>
              <w:left w:val="single" w:sz="4" w:space="0" w:color="auto"/>
              <w:bottom w:val="single" w:sz="4" w:space="0" w:color="auto"/>
              <w:right w:val="single" w:sz="4" w:space="0" w:color="auto"/>
            </w:tcBorders>
          </w:tcPr>
          <w:p w14:paraId="26BE003F" w14:textId="77777777" w:rsidR="00F1429F" w:rsidRPr="00452CA9" w:rsidRDefault="00F1429F" w:rsidP="0058052C">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621C31B3" w14:textId="77777777" w:rsidR="00F1429F" w:rsidRPr="00452CA9" w:rsidRDefault="00F1429F" w:rsidP="0058052C">
            <w:pPr>
              <w:jc w:val="both"/>
              <w:rPr>
                <w:rFonts w:ascii="Times New Roman" w:hAnsi="Times New Roman"/>
                <w:noProof/>
                <w:color w:val="000000"/>
                <w:position w:val="8"/>
                <w:szCs w:val="24"/>
              </w:rPr>
            </w:pPr>
          </w:p>
        </w:tc>
      </w:tr>
      <w:tr w:rsidR="00F1429F" w:rsidRPr="00A273EA" w14:paraId="607EEFB7" w14:textId="77777777" w:rsidTr="00A273EA">
        <w:tc>
          <w:tcPr>
            <w:tcW w:w="4786" w:type="dxa"/>
            <w:tcBorders>
              <w:top w:val="single" w:sz="4" w:space="0" w:color="auto"/>
              <w:left w:val="single" w:sz="4" w:space="0" w:color="auto"/>
              <w:bottom w:val="single" w:sz="4" w:space="0" w:color="auto"/>
              <w:right w:val="single" w:sz="4" w:space="0" w:color="auto"/>
            </w:tcBorders>
          </w:tcPr>
          <w:p w14:paraId="2FD39911" w14:textId="77777777" w:rsidR="00F1429F" w:rsidRPr="00452CA9" w:rsidRDefault="00F1429F" w:rsidP="00D335CE">
            <w:pPr>
              <w:jc w:val="both"/>
              <w:rPr>
                <w:rFonts w:ascii="Times New Roman" w:hAnsi="Times New Roman"/>
                <w:noProof/>
                <w:color w:val="000000"/>
                <w:position w:val="8"/>
                <w:szCs w:val="24"/>
              </w:rPr>
            </w:pPr>
            <w:r w:rsidRPr="00452CA9">
              <w:rPr>
                <w:rFonts w:ascii="Times New Roman" w:hAnsi="Times New Roman"/>
                <w:noProof/>
                <w:color w:val="000000"/>
                <w:position w:val="8"/>
                <w:szCs w:val="24"/>
              </w:rPr>
              <w:t>Изисквания към правата на собственост и правата на ползване на интелектуални продукти</w:t>
            </w:r>
            <w:r w:rsidR="00D335CE" w:rsidRPr="00452CA9">
              <w:rPr>
                <w:rFonts w:ascii="Times New Roman" w:hAnsi="Times New Roman"/>
                <w:noProof/>
                <w:color w:val="000000"/>
                <w:position w:val="8"/>
                <w:szCs w:val="24"/>
              </w:rPr>
              <w:t>:</w:t>
            </w:r>
          </w:p>
          <w:p w14:paraId="19E8092E" w14:textId="66691836" w:rsidR="00D335CE" w:rsidRPr="00452CA9" w:rsidRDefault="00D335CE" w:rsidP="00D335CE">
            <w:pPr>
              <w:jc w:val="both"/>
              <w:rPr>
                <w:rFonts w:ascii="Times New Roman" w:hAnsi="Times New Roman"/>
                <w:noProof/>
                <w:color w:val="000000"/>
                <w:position w:val="8"/>
                <w:szCs w:val="24"/>
              </w:rPr>
            </w:pPr>
            <w:r w:rsidRPr="00452CA9">
              <w:rPr>
                <w:rFonts w:ascii="Times New Roman" w:hAnsi="Times New Roman"/>
                <w:noProof/>
                <w:color w:val="000000"/>
                <w:position w:val="8"/>
                <w:szCs w:val="24"/>
              </w:rPr>
              <w:lastRenderedPageBreak/>
              <w:t xml:space="preserve">Възложителят следва да има пълни права за ползване на предложения софтуерен продукт. </w:t>
            </w:r>
          </w:p>
        </w:tc>
        <w:tc>
          <w:tcPr>
            <w:tcW w:w="3686" w:type="dxa"/>
            <w:tcBorders>
              <w:top w:val="single" w:sz="4" w:space="0" w:color="auto"/>
              <w:left w:val="single" w:sz="4" w:space="0" w:color="auto"/>
              <w:bottom w:val="single" w:sz="4" w:space="0" w:color="auto"/>
              <w:right w:val="single" w:sz="4" w:space="0" w:color="auto"/>
            </w:tcBorders>
          </w:tcPr>
          <w:p w14:paraId="75B4DA56" w14:textId="77777777" w:rsidR="00F1429F" w:rsidRPr="00452CA9" w:rsidRDefault="00F1429F" w:rsidP="0058052C">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36291106" w14:textId="77777777" w:rsidR="00F1429F" w:rsidRPr="00452CA9" w:rsidRDefault="00F1429F" w:rsidP="0058052C">
            <w:pPr>
              <w:jc w:val="both"/>
              <w:rPr>
                <w:rFonts w:ascii="Times New Roman" w:hAnsi="Times New Roman"/>
                <w:noProof/>
                <w:color w:val="000000"/>
                <w:position w:val="8"/>
                <w:szCs w:val="24"/>
              </w:rPr>
            </w:pPr>
          </w:p>
        </w:tc>
      </w:tr>
      <w:tr w:rsidR="00F1429F" w:rsidRPr="00A273EA" w14:paraId="45CE8126" w14:textId="77777777" w:rsidTr="00A273EA">
        <w:tc>
          <w:tcPr>
            <w:tcW w:w="4786" w:type="dxa"/>
            <w:tcBorders>
              <w:top w:val="single" w:sz="4" w:space="0" w:color="auto"/>
              <w:left w:val="single" w:sz="4" w:space="0" w:color="auto"/>
              <w:bottom w:val="single" w:sz="4" w:space="0" w:color="auto"/>
              <w:right w:val="single" w:sz="4" w:space="0" w:color="auto"/>
            </w:tcBorders>
          </w:tcPr>
          <w:p w14:paraId="00BF25D6" w14:textId="77777777" w:rsidR="00F1429F" w:rsidRPr="00452CA9" w:rsidRDefault="00F1429F" w:rsidP="0058052C">
            <w:pPr>
              <w:jc w:val="both"/>
              <w:rPr>
                <w:rFonts w:ascii="Times New Roman" w:hAnsi="Times New Roman"/>
                <w:noProof/>
                <w:szCs w:val="24"/>
              </w:rPr>
            </w:pPr>
            <w:r w:rsidRPr="00452CA9">
              <w:rPr>
                <w:rFonts w:ascii="Times New Roman" w:hAnsi="Times New Roman"/>
                <w:noProof/>
                <w:szCs w:val="24"/>
              </w:rPr>
              <w:t>Изисквания за обучение на персонала на крайния получател за експлоатация :</w:t>
            </w:r>
          </w:p>
          <w:p w14:paraId="401B3ADD" w14:textId="77777777" w:rsidR="00F1429F" w:rsidRPr="00452CA9" w:rsidRDefault="00F1429F" w:rsidP="0058052C">
            <w:pPr>
              <w:jc w:val="both"/>
              <w:rPr>
                <w:rFonts w:ascii="Times New Roman" w:hAnsi="Times New Roman"/>
                <w:b/>
                <w:bCs/>
                <w:noProof/>
                <w:szCs w:val="24"/>
              </w:rPr>
            </w:pPr>
          </w:p>
          <w:p w14:paraId="6FAE0BFF" w14:textId="77777777" w:rsidR="00F1429F" w:rsidRPr="00452CA9" w:rsidRDefault="00F1429F" w:rsidP="0058052C">
            <w:pPr>
              <w:jc w:val="both"/>
              <w:rPr>
                <w:rFonts w:ascii="Times New Roman" w:hAnsi="Times New Roman"/>
                <w:noProof/>
                <w:szCs w:val="24"/>
              </w:rPr>
            </w:pPr>
            <w:r w:rsidRPr="00452CA9">
              <w:rPr>
                <w:rFonts w:ascii="Times New Roman" w:hAnsi="Times New Roman"/>
                <w:noProof/>
                <w:szCs w:val="24"/>
              </w:rPr>
              <w:t xml:space="preserve">Разходите за обучение на персонала на Възложителя за работа с оборудването следва да са за сметка на Изпълнителя. </w:t>
            </w:r>
          </w:p>
          <w:p w14:paraId="030F2788" w14:textId="77777777" w:rsidR="00F1429F" w:rsidRPr="00452CA9" w:rsidRDefault="00F1429F" w:rsidP="0058052C">
            <w:pPr>
              <w:jc w:val="both"/>
              <w:rPr>
                <w:rFonts w:ascii="Times New Roman" w:hAnsi="Times New Roman"/>
                <w:b/>
                <w:noProof/>
                <w:color w:val="000000"/>
                <w:sz w:val="18"/>
                <w:szCs w:val="18"/>
              </w:rPr>
            </w:pPr>
          </w:p>
        </w:tc>
        <w:tc>
          <w:tcPr>
            <w:tcW w:w="3686" w:type="dxa"/>
            <w:tcBorders>
              <w:top w:val="single" w:sz="4" w:space="0" w:color="auto"/>
              <w:left w:val="single" w:sz="4" w:space="0" w:color="auto"/>
              <w:bottom w:val="single" w:sz="4" w:space="0" w:color="auto"/>
              <w:right w:val="single" w:sz="4" w:space="0" w:color="auto"/>
            </w:tcBorders>
          </w:tcPr>
          <w:p w14:paraId="776C437A" w14:textId="77777777" w:rsidR="00F1429F" w:rsidRPr="00452CA9" w:rsidRDefault="00F1429F" w:rsidP="0058052C">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0F658C92" w14:textId="77777777" w:rsidR="00F1429F" w:rsidRPr="00452CA9" w:rsidRDefault="00F1429F" w:rsidP="0058052C">
            <w:pPr>
              <w:jc w:val="both"/>
              <w:rPr>
                <w:rFonts w:ascii="Times New Roman" w:hAnsi="Times New Roman"/>
                <w:noProof/>
                <w:color w:val="000000"/>
                <w:position w:val="8"/>
                <w:szCs w:val="24"/>
              </w:rPr>
            </w:pPr>
          </w:p>
        </w:tc>
      </w:tr>
      <w:tr w:rsidR="00F1429F" w:rsidRPr="00A273EA" w14:paraId="18F9E76E" w14:textId="77777777" w:rsidTr="00A273EA">
        <w:tc>
          <w:tcPr>
            <w:tcW w:w="4786" w:type="dxa"/>
            <w:tcBorders>
              <w:top w:val="single" w:sz="4" w:space="0" w:color="auto"/>
              <w:left w:val="single" w:sz="4" w:space="0" w:color="auto"/>
              <w:bottom w:val="single" w:sz="4" w:space="0" w:color="auto"/>
              <w:right w:val="single" w:sz="4" w:space="0" w:color="auto"/>
            </w:tcBorders>
          </w:tcPr>
          <w:p w14:paraId="1E3D6CEB" w14:textId="77777777" w:rsidR="00F1429F" w:rsidRPr="00452CA9" w:rsidRDefault="00F1429F" w:rsidP="0058052C">
            <w:pPr>
              <w:jc w:val="both"/>
              <w:rPr>
                <w:rFonts w:ascii="Times New Roman" w:hAnsi="Times New Roman"/>
                <w:i/>
                <w:noProof/>
                <w:color w:val="000000"/>
                <w:szCs w:val="24"/>
              </w:rPr>
            </w:pPr>
            <w:r w:rsidRPr="00452CA9">
              <w:rPr>
                <w:rFonts w:ascii="Times New Roman" w:hAnsi="Times New Roman"/>
                <w:noProof/>
                <w:szCs w:val="24"/>
              </w:rPr>
              <w:t>Подпомагащи дейности и условия от крайния получател (ако е приложимо)</w:t>
            </w:r>
            <w:r w:rsidRPr="00452CA9">
              <w:rPr>
                <w:rFonts w:ascii="Times New Roman" w:hAnsi="Times New Roman"/>
                <w:b/>
                <w:noProof/>
                <w:szCs w:val="24"/>
              </w:rPr>
              <w:t>.</w:t>
            </w:r>
            <w:r w:rsidRPr="00452CA9">
              <w:rPr>
                <w:rFonts w:ascii="Times New Roman" w:hAnsi="Times New Roman"/>
                <w:i/>
                <w:noProof/>
                <w:color w:val="0000FF"/>
                <w:szCs w:val="24"/>
              </w:rPr>
              <w:t xml:space="preserve"> </w:t>
            </w:r>
          </w:p>
          <w:p w14:paraId="35882C3E" w14:textId="77777777" w:rsidR="00F1429F" w:rsidRPr="00A273EA" w:rsidRDefault="00F1429F" w:rsidP="0058052C">
            <w:pPr>
              <w:jc w:val="both"/>
              <w:rPr>
                <w:rFonts w:ascii="Times New Roman" w:hAnsi="Times New Roman"/>
                <w:noProof/>
                <w:color w:val="000000"/>
                <w:szCs w:val="24"/>
              </w:rPr>
            </w:pPr>
            <w:r w:rsidRPr="00A273EA">
              <w:rPr>
                <w:rFonts w:ascii="Times New Roman" w:hAnsi="Times New Roman"/>
                <w:i/>
                <w:noProof/>
                <w:color w:val="000000"/>
                <w:szCs w:val="24"/>
              </w:rPr>
              <w:t>Не е приложимо</w:t>
            </w:r>
          </w:p>
          <w:p w14:paraId="44161B31" w14:textId="77777777" w:rsidR="00F1429F" w:rsidRPr="00452CA9" w:rsidRDefault="00F1429F" w:rsidP="0058052C">
            <w:pPr>
              <w:jc w:val="both"/>
              <w:rPr>
                <w:rFonts w:ascii="Times New Roman" w:hAnsi="Times New Roman"/>
                <w:b/>
                <w:noProof/>
                <w:sz w:val="18"/>
                <w:szCs w:val="18"/>
              </w:rPr>
            </w:pPr>
          </w:p>
        </w:tc>
        <w:tc>
          <w:tcPr>
            <w:tcW w:w="3686" w:type="dxa"/>
            <w:tcBorders>
              <w:top w:val="single" w:sz="4" w:space="0" w:color="auto"/>
              <w:left w:val="single" w:sz="4" w:space="0" w:color="auto"/>
              <w:bottom w:val="single" w:sz="4" w:space="0" w:color="auto"/>
              <w:right w:val="single" w:sz="4" w:space="0" w:color="auto"/>
            </w:tcBorders>
          </w:tcPr>
          <w:p w14:paraId="1F1E0A62" w14:textId="77777777" w:rsidR="00F1429F" w:rsidRPr="00452CA9" w:rsidRDefault="00F1429F" w:rsidP="0058052C">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5E811470" w14:textId="77777777" w:rsidR="00F1429F" w:rsidRPr="00452CA9" w:rsidRDefault="00F1429F" w:rsidP="0058052C">
            <w:pPr>
              <w:jc w:val="both"/>
              <w:rPr>
                <w:rFonts w:ascii="Times New Roman" w:hAnsi="Times New Roman"/>
                <w:noProof/>
                <w:color w:val="000000"/>
                <w:position w:val="8"/>
                <w:szCs w:val="24"/>
              </w:rPr>
            </w:pPr>
          </w:p>
        </w:tc>
      </w:tr>
      <w:tr w:rsidR="00F1429F" w:rsidRPr="00A273EA" w14:paraId="5D8EA6DC" w14:textId="77777777" w:rsidTr="00A273EA">
        <w:tc>
          <w:tcPr>
            <w:tcW w:w="4786" w:type="dxa"/>
            <w:tcBorders>
              <w:top w:val="single" w:sz="4" w:space="0" w:color="auto"/>
              <w:left w:val="single" w:sz="4" w:space="0" w:color="auto"/>
              <w:bottom w:val="single" w:sz="4" w:space="0" w:color="auto"/>
              <w:right w:val="single" w:sz="4" w:space="0" w:color="auto"/>
            </w:tcBorders>
          </w:tcPr>
          <w:p w14:paraId="4630192A" w14:textId="77777777" w:rsidR="00F1429F" w:rsidRPr="00452CA9" w:rsidRDefault="00F1429F" w:rsidP="0058052C">
            <w:pPr>
              <w:jc w:val="both"/>
              <w:rPr>
                <w:rFonts w:ascii="Times New Roman" w:hAnsi="Times New Roman"/>
                <w:noProof/>
                <w:color w:val="000000"/>
                <w:position w:val="8"/>
                <w:szCs w:val="24"/>
              </w:rPr>
            </w:pPr>
            <w:r w:rsidRPr="00452CA9">
              <w:rPr>
                <w:rFonts w:ascii="Times New Roman" w:hAnsi="Times New Roman"/>
                <w:noProof/>
                <w:color w:val="000000"/>
                <w:position w:val="8"/>
                <w:szCs w:val="24"/>
              </w:rPr>
              <w:t xml:space="preserve">Други: </w:t>
            </w:r>
            <w:r w:rsidRPr="00452CA9">
              <w:rPr>
                <w:rFonts w:ascii="Times New Roman" w:hAnsi="Times New Roman"/>
                <w:i/>
                <w:iCs/>
                <w:noProof/>
                <w:color w:val="000000"/>
                <w:position w:val="8"/>
                <w:szCs w:val="24"/>
              </w:rPr>
              <w:t>Не е приложимо</w:t>
            </w:r>
          </w:p>
          <w:p w14:paraId="3E422E8F" w14:textId="77777777" w:rsidR="00F1429F" w:rsidRPr="00452CA9" w:rsidRDefault="00F1429F" w:rsidP="0058052C">
            <w:pPr>
              <w:jc w:val="both"/>
              <w:rPr>
                <w:rFonts w:ascii="Times New Roman" w:hAnsi="Times New Roman"/>
                <w:b/>
                <w:noProof/>
                <w:color w:val="000000"/>
                <w:sz w:val="18"/>
                <w:szCs w:val="18"/>
              </w:rPr>
            </w:pPr>
          </w:p>
        </w:tc>
        <w:tc>
          <w:tcPr>
            <w:tcW w:w="3686" w:type="dxa"/>
            <w:tcBorders>
              <w:top w:val="single" w:sz="4" w:space="0" w:color="auto"/>
              <w:left w:val="single" w:sz="4" w:space="0" w:color="auto"/>
              <w:bottom w:val="single" w:sz="4" w:space="0" w:color="auto"/>
              <w:right w:val="single" w:sz="4" w:space="0" w:color="auto"/>
            </w:tcBorders>
          </w:tcPr>
          <w:p w14:paraId="0C00F6AC" w14:textId="77777777" w:rsidR="00F1429F" w:rsidRPr="00452CA9" w:rsidRDefault="00F1429F" w:rsidP="0058052C">
            <w:pPr>
              <w:jc w:val="both"/>
              <w:rPr>
                <w:rFonts w:ascii="Times New Roman" w:hAnsi="Times New Roman"/>
                <w:noProof/>
                <w:color w:val="000000"/>
                <w:position w:val="8"/>
                <w:szCs w:val="24"/>
              </w:rPr>
            </w:pPr>
          </w:p>
        </w:tc>
        <w:tc>
          <w:tcPr>
            <w:tcW w:w="1383" w:type="dxa"/>
            <w:tcBorders>
              <w:top w:val="single" w:sz="4" w:space="0" w:color="auto"/>
              <w:left w:val="single" w:sz="4" w:space="0" w:color="auto"/>
              <w:bottom w:val="single" w:sz="4" w:space="0" w:color="auto"/>
              <w:right w:val="single" w:sz="4" w:space="0" w:color="auto"/>
            </w:tcBorders>
          </w:tcPr>
          <w:p w14:paraId="1C03EC58" w14:textId="77777777" w:rsidR="00F1429F" w:rsidRPr="00452CA9" w:rsidRDefault="00F1429F" w:rsidP="0058052C">
            <w:pPr>
              <w:jc w:val="both"/>
              <w:rPr>
                <w:rFonts w:ascii="Times New Roman" w:hAnsi="Times New Roman"/>
                <w:noProof/>
                <w:color w:val="000000"/>
                <w:position w:val="8"/>
                <w:szCs w:val="24"/>
              </w:rPr>
            </w:pPr>
          </w:p>
        </w:tc>
      </w:tr>
    </w:tbl>
    <w:p w14:paraId="37FC9C4D" w14:textId="77777777" w:rsidR="00A273EA" w:rsidRPr="00452CA9" w:rsidRDefault="00A273EA" w:rsidP="0046265B">
      <w:pPr>
        <w:jc w:val="both"/>
        <w:rPr>
          <w:rFonts w:ascii="Times New Roman" w:hAnsi="Times New Roman"/>
          <w:b/>
          <w:noProof/>
          <w:color w:val="000000"/>
          <w:position w:val="8"/>
          <w:szCs w:val="24"/>
        </w:rPr>
      </w:pPr>
    </w:p>
    <w:p w14:paraId="1105EC3C" w14:textId="47A98EA5" w:rsidR="00A273EA" w:rsidRPr="00452CA9" w:rsidRDefault="0046265B" w:rsidP="00452CA9">
      <w:pPr>
        <w:ind w:firstLine="720"/>
        <w:jc w:val="both"/>
        <w:rPr>
          <w:rFonts w:ascii="Times New Roman" w:hAnsi="Times New Roman"/>
          <w:noProof/>
          <w:color w:val="000000"/>
          <w:position w:val="8"/>
          <w:szCs w:val="24"/>
        </w:rPr>
      </w:pPr>
      <w:r w:rsidRPr="00452CA9">
        <w:rPr>
          <w:rFonts w:ascii="Times New Roman" w:hAnsi="Times New Roman"/>
          <w:noProof/>
          <w:color w:val="000000"/>
          <w:position w:val="8"/>
          <w:szCs w:val="24"/>
        </w:rPr>
        <w:t xml:space="preserve">При така предложените от нас условия, в </w:t>
      </w:r>
      <w:r w:rsidR="00060621" w:rsidRPr="00452CA9">
        <w:rPr>
          <w:rFonts w:ascii="Times New Roman" w:hAnsi="Times New Roman"/>
          <w:noProof/>
          <w:color w:val="000000"/>
          <w:position w:val="8"/>
          <w:szCs w:val="24"/>
        </w:rPr>
        <w:t>нашето ценово предложение</w:t>
      </w:r>
      <w:r w:rsidRPr="00452CA9">
        <w:rPr>
          <w:rFonts w:ascii="Times New Roman" w:hAnsi="Times New Roman"/>
          <w:noProof/>
          <w:color w:val="000000"/>
          <w:position w:val="8"/>
          <w:szCs w:val="24"/>
        </w:rPr>
        <w:t xml:space="preserve"> сме включили всички разходи, свързани с качественото изпълнение на предмета на процедурата в описания вид и обхват</w:t>
      </w:r>
      <w:r w:rsidR="00060621" w:rsidRPr="00452CA9">
        <w:rPr>
          <w:rFonts w:ascii="Times New Roman" w:hAnsi="Times New Roman"/>
          <w:noProof/>
          <w:color w:val="000000"/>
          <w:position w:val="8"/>
          <w:szCs w:val="24"/>
        </w:rPr>
        <w:t>, както следва:</w:t>
      </w:r>
    </w:p>
    <w:p w14:paraId="1714F21D" w14:textId="77777777" w:rsidR="00060621" w:rsidRPr="00452CA9" w:rsidRDefault="00BD1E1F" w:rsidP="00060621">
      <w:pPr>
        <w:jc w:val="center"/>
        <w:rPr>
          <w:rFonts w:ascii="Times New Roman" w:hAnsi="Times New Roman"/>
          <w:b/>
          <w:noProof/>
        </w:rPr>
      </w:pPr>
      <w:r w:rsidRPr="00452CA9">
        <w:rPr>
          <w:rFonts w:ascii="Times New Roman" w:hAnsi="Times New Roman"/>
          <w:noProof/>
          <w:color w:val="000000"/>
          <w:position w:val="8"/>
          <w:szCs w:val="24"/>
        </w:rPr>
        <w:t xml:space="preserve"> </w:t>
      </w:r>
      <w:r w:rsidR="00060621" w:rsidRPr="00452CA9">
        <w:rPr>
          <w:rFonts w:ascii="Times New Roman" w:hAnsi="Times New Roman"/>
          <w:b/>
          <w:noProof/>
        </w:rPr>
        <w:t>ЦЕНОВО ПРЕДЛОЖЕНИЕ</w:t>
      </w:r>
    </w:p>
    <w:p w14:paraId="19990646" w14:textId="77777777" w:rsidR="00060621" w:rsidRPr="00452CA9" w:rsidRDefault="00060621" w:rsidP="00060621">
      <w:pPr>
        <w:jc w:val="both"/>
        <w:rPr>
          <w:rFonts w:ascii="Times New Roman" w:hAnsi="Times New Roman"/>
          <w:b/>
          <w:i/>
          <w:caps/>
          <w:noProof/>
          <w:u w:val="single"/>
        </w:rPr>
      </w:pPr>
    </w:p>
    <w:p w14:paraId="1E9266B3" w14:textId="77777777" w:rsidR="00060621" w:rsidRPr="00452CA9" w:rsidRDefault="00060621" w:rsidP="00060621">
      <w:pPr>
        <w:rPr>
          <w:rFonts w:ascii="Times New Roman" w:hAnsi="Times New Roman"/>
          <w:b/>
          <w:bCs/>
          <w:noProof/>
          <w:sz w:val="22"/>
          <w:u w:val="single"/>
        </w:rPr>
      </w:pPr>
      <w:r w:rsidRPr="00452CA9">
        <w:rPr>
          <w:rFonts w:ascii="Times New Roman" w:hAnsi="Times New Roman"/>
          <w:b/>
          <w:bCs/>
          <w:noProof/>
          <w:sz w:val="22"/>
          <w:u w:val="single"/>
        </w:rPr>
        <w:t>І. ЦЕНА И УСЛОВИЯ НА ДОСТАВКА</w:t>
      </w:r>
    </w:p>
    <w:p w14:paraId="717AAE80" w14:textId="77777777" w:rsidR="00060621" w:rsidRPr="00452CA9" w:rsidRDefault="00060621" w:rsidP="00060621">
      <w:pPr>
        <w:rPr>
          <w:rFonts w:ascii="Times New Roman" w:hAnsi="Times New Roman"/>
          <w:b/>
          <w:bCs/>
          <w:noProof/>
          <w:sz w:val="22"/>
        </w:rPr>
      </w:pPr>
    </w:p>
    <w:p w14:paraId="0A855DAA" w14:textId="77777777" w:rsidR="00060621" w:rsidRPr="00452CA9" w:rsidRDefault="00060621" w:rsidP="00060621">
      <w:pPr>
        <w:rPr>
          <w:rFonts w:ascii="Times New Roman" w:hAnsi="Times New Roman"/>
          <w:b/>
          <w:noProof/>
          <w:sz w:val="22"/>
        </w:rPr>
      </w:pPr>
      <w:r w:rsidRPr="00452CA9">
        <w:rPr>
          <w:rFonts w:ascii="Times New Roman" w:hAnsi="Times New Roman"/>
          <w:b/>
          <w:noProof/>
          <w:sz w:val="22"/>
        </w:rPr>
        <w:t>Изпълнението на предмета на процедурата ще извършим при следните цени:</w:t>
      </w:r>
    </w:p>
    <w:p w14:paraId="3966EB4B" w14:textId="77777777" w:rsidR="00060621" w:rsidRPr="00452CA9" w:rsidRDefault="00060621" w:rsidP="00060621">
      <w:pPr>
        <w:rPr>
          <w:rFonts w:ascii="Times New Roman" w:hAnsi="Times New Roman"/>
          <w:b/>
          <w:noProof/>
          <w:sz w:val="22"/>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3353"/>
        <w:gridCol w:w="967"/>
        <w:gridCol w:w="1868"/>
        <w:gridCol w:w="2693"/>
      </w:tblGrid>
      <w:tr w:rsidR="00060621" w:rsidRPr="00A273EA" w14:paraId="6172119F" w14:textId="77777777" w:rsidTr="00D335CE">
        <w:tc>
          <w:tcPr>
            <w:tcW w:w="900" w:type="dxa"/>
            <w:tcBorders>
              <w:top w:val="single" w:sz="6" w:space="0" w:color="auto"/>
              <w:left w:val="single" w:sz="6" w:space="0" w:color="auto"/>
              <w:bottom w:val="single" w:sz="6" w:space="0" w:color="auto"/>
              <w:right w:val="single" w:sz="6" w:space="0" w:color="auto"/>
            </w:tcBorders>
            <w:shd w:val="clear" w:color="auto" w:fill="FFFFFF"/>
          </w:tcPr>
          <w:p w14:paraId="3C5D805A" w14:textId="77777777" w:rsidR="00060621" w:rsidRPr="00452CA9" w:rsidRDefault="00060621" w:rsidP="00060621">
            <w:pPr>
              <w:rPr>
                <w:rFonts w:ascii="Times New Roman" w:hAnsi="Times New Roman"/>
                <w:b/>
                <w:noProof/>
                <w:sz w:val="22"/>
              </w:rPr>
            </w:pPr>
            <w:r w:rsidRPr="00452CA9">
              <w:rPr>
                <w:rFonts w:ascii="Times New Roman" w:hAnsi="Times New Roman"/>
                <w:b/>
                <w:noProof/>
                <w:sz w:val="22"/>
              </w:rPr>
              <w:t>№</w:t>
            </w:r>
          </w:p>
        </w:tc>
        <w:tc>
          <w:tcPr>
            <w:tcW w:w="3353" w:type="dxa"/>
            <w:tcBorders>
              <w:top w:val="single" w:sz="6" w:space="0" w:color="auto"/>
              <w:left w:val="single" w:sz="6" w:space="0" w:color="auto"/>
              <w:bottom w:val="single" w:sz="6" w:space="0" w:color="auto"/>
              <w:right w:val="single" w:sz="6" w:space="0" w:color="auto"/>
            </w:tcBorders>
            <w:shd w:val="clear" w:color="auto" w:fill="FFFFFF"/>
          </w:tcPr>
          <w:p w14:paraId="6A11C9F2" w14:textId="526C9230" w:rsidR="00060621" w:rsidRPr="00452CA9" w:rsidRDefault="00060621" w:rsidP="00D416A4">
            <w:pPr>
              <w:jc w:val="center"/>
              <w:rPr>
                <w:rFonts w:ascii="Times New Roman" w:hAnsi="Times New Roman"/>
                <w:noProof/>
                <w:position w:val="8"/>
                <w:sz w:val="20"/>
              </w:rPr>
            </w:pPr>
            <w:r w:rsidRPr="00452CA9">
              <w:rPr>
                <w:rFonts w:ascii="Times New Roman" w:hAnsi="Times New Roman"/>
                <w:noProof/>
                <w:position w:val="8"/>
                <w:sz w:val="20"/>
              </w:rPr>
              <w:t>Описание на доставките</w:t>
            </w:r>
            <w:r w:rsidR="00D130A4" w:rsidRPr="00452CA9">
              <w:rPr>
                <w:rFonts w:ascii="Times New Roman" w:hAnsi="Times New Roman"/>
                <w:noProof/>
                <w:position w:val="8"/>
                <w:sz w:val="20"/>
              </w:rPr>
              <w:t xml:space="preserve"> по Обособена позиция № 1: Хардуерно оборудване:</w:t>
            </w:r>
          </w:p>
          <w:p w14:paraId="477D2D2B" w14:textId="35FC2AA6" w:rsidR="00060621" w:rsidRPr="00452CA9" w:rsidRDefault="00060621" w:rsidP="00D416A4">
            <w:pPr>
              <w:jc w:val="center"/>
              <w:rPr>
                <w:rFonts w:ascii="Times New Roman" w:hAnsi="Times New Roman"/>
                <w:b/>
                <w:noProof/>
                <w:sz w:val="22"/>
              </w:rPr>
            </w:pPr>
          </w:p>
        </w:tc>
        <w:tc>
          <w:tcPr>
            <w:tcW w:w="967" w:type="dxa"/>
            <w:tcBorders>
              <w:top w:val="single" w:sz="6" w:space="0" w:color="auto"/>
              <w:left w:val="single" w:sz="6" w:space="0" w:color="auto"/>
              <w:bottom w:val="single" w:sz="6" w:space="0" w:color="auto"/>
              <w:right w:val="single" w:sz="6" w:space="0" w:color="auto"/>
            </w:tcBorders>
            <w:shd w:val="clear" w:color="auto" w:fill="FFFFFF"/>
          </w:tcPr>
          <w:p w14:paraId="283AA5D0" w14:textId="77777777" w:rsidR="00060621" w:rsidRPr="00452CA9" w:rsidRDefault="00060621" w:rsidP="00D416A4">
            <w:pPr>
              <w:jc w:val="center"/>
              <w:rPr>
                <w:rFonts w:ascii="Times New Roman" w:hAnsi="Times New Roman"/>
                <w:noProof/>
                <w:sz w:val="20"/>
              </w:rPr>
            </w:pPr>
            <w:r w:rsidRPr="00452CA9">
              <w:rPr>
                <w:rFonts w:ascii="Times New Roman" w:hAnsi="Times New Roman"/>
                <w:noProof/>
                <w:sz w:val="20"/>
              </w:rPr>
              <w:t>К-во /бр./</w:t>
            </w:r>
          </w:p>
        </w:tc>
        <w:tc>
          <w:tcPr>
            <w:tcW w:w="1868" w:type="dxa"/>
            <w:tcBorders>
              <w:top w:val="single" w:sz="6" w:space="0" w:color="auto"/>
              <w:left w:val="single" w:sz="6" w:space="0" w:color="auto"/>
              <w:bottom w:val="single" w:sz="6" w:space="0" w:color="auto"/>
              <w:right w:val="single" w:sz="6" w:space="0" w:color="auto"/>
            </w:tcBorders>
            <w:shd w:val="clear" w:color="auto" w:fill="FFFFFF"/>
          </w:tcPr>
          <w:p w14:paraId="6CF7D235" w14:textId="6EC21906" w:rsidR="00060621" w:rsidRPr="00452CA9" w:rsidRDefault="00060621" w:rsidP="00D416A4">
            <w:pPr>
              <w:jc w:val="center"/>
              <w:rPr>
                <w:rFonts w:ascii="Times New Roman" w:hAnsi="Times New Roman"/>
                <w:noProof/>
                <w:sz w:val="20"/>
              </w:rPr>
            </w:pPr>
            <w:r w:rsidRPr="00452CA9">
              <w:rPr>
                <w:rFonts w:ascii="Times New Roman" w:hAnsi="Times New Roman"/>
                <w:noProof/>
                <w:sz w:val="20"/>
              </w:rPr>
              <w:t xml:space="preserve">Единична цена в </w:t>
            </w:r>
            <w:r w:rsidR="00A273EA">
              <w:rPr>
                <w:rFonts w:ascii="Times New Roman" w:hAnsi="Times New Roman"/>
                <w:noProof/>
                <w:sz w:val="20"/>
              </w:rPr>
              <w:t>евро</w:t>
            </w:r>
          </w:p>
          <w:p w14:paraId="7A483D8D" w14:textId="77777777" w:rsidR="00060621" w:rsidRPr="00452CA9" w:rsidRDefault="00060621" w:rsidP="00D416A4">
            <w:pPr>
              <w:jc w:val="center"/>
              <w:rPr>
                <w:rFonts w:ascii="Times New Roman" w:hAnsi="Times New Roman"/>
                <w:noProof/>
                <w:sz w:val="18"/>
                <w:szCs w:val="18"/>
              </w:rPr>
            </w:pPr>
            <w:r w:rsidRPr="00452CA9">
              <w:rPr>
                <w:rFonts w:ascii="Times New Roman" w:hAnsi="Times New Roman"/>
                <w:noProof/>
                <w:sz w:val="18"/>
                <w:szCs w:val="18"/>
              </w:rPr>
              <w:t>(с изключение на процедурите с предмет услуги)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6E45A1" w14:textId="2746FD1B" w:rsidR="00060621" w:rsidRPr="00452CA9" w:rsidRDefault="00060621" w:rsidP="00D416A4">
            <w:pPr>
              <w:jc w:val="center"/>
              <w:rPr>
                <w:rFonts w:ascii="Times New Roman" w:hAnsi="Times New Roman"/>
                <w:noProof/>
                <w:sz w:val="20"/>
              </w:rPr>
            </w:pPr>
            <w:r w:rsidRPr="00452CA9">
              <w:rPr>
                <w:rFonts w:ascii="Times New Roman" w:hAnsi="Times New Roman"/>
                <w:noProof/>
                <w:sz w:val="20"/>
              </w:rPr>
              <w:t xml:space="preserve">Обща цена в </w:t>
            </w:r>
            <w:r w:rsidR="00A273EA">
              <w:rPr>
                <w:rFonts w:ascii="Times New Roman" w:hAnsi="Times New Roman"/>
                <w:noProof/>
                <w:sz w:val="20"/>
              </w:rPr>
              <w:t>евро</w:t>
            </w:r>
            <w:r w:rsidRPr="00452CA9">
              <w:rPr>
                <w:rFonts w:ascii="Times New Roman" w:hAnsi="Times New Roman"/>
                <w:noProof/>
                <w:sz w:val="20"/>
              </w:rPr>
              <w:t xml:space="preserve"> без ДДС </w:t>
            </w:r>
            <w:r w:rsidRPr="00452CA9">
              <w:rPr>
                <w:rFonts w:ascii="Times New Roman" w:hAnsi="Times New Roman"/>
                <w:noProof/>
                <w:sz w:val="16"/>
                <w:szCs w:val="16"/>
              </w:rPr>
              <w:t>(не се попълва при извършване на периодични доставки)</w:t>
            </w:r>
          </w:p>
        </w:tc>
      </w:tr>
      <w:tr w:rsidR="00060621" w:rsidRPr="00A273EA" w14:paraId="11E9C0A1" w14:textId="77777777" w:rsidTr="00D335CE">
        <w:tc>
          <w:tcPr>
            <w:tcW w:w="900" w:type="dxa"/>
            <w:tcBorders>
              <w:top w:val="single" w:sz="6" w:space="0" w:color="auto"/>
              <w:left w:val="single" w:sz="6" w:space="0" w:color="auto"/>
              <w:bottom w:val="single" w:sz="6" w:space="0" w:color="auto"/>
              <w:right w:val="single" w:sz="6" w:space="0" w:color="auto"/>
            </w:tcBorders>
            <w:shd w:val="clear" w:color="auto" w:fill="FFFFFF"/>
          </w:tcPr>
          <w:p w14:paraId="701ADC52" w14:textId="77777777" w:rsidR="00060621" w:rsidRPr="00452CA9" w:rsidRDefault="00060621" w:rsidP="00060621">
            <w:pPr>
              <w:rPr>
                <w:rFonts w:ascii="Times New Roman" w:hAnsi="Times New Roman"/>
                <w:b/>
                <w:i/>
                <w:iCs/>
                <w:noProof/>
                <w:sz w:val="22"/>
                <w:szCs w:val="22"/>
              </w:rPr>
            </w:pPr>
            <w:r w:rsidRPr="00452CA9">
              <w:rPr>
                <w:rFonts w:ascii="Times New Roman" w:hAnsi="Times New Roman"/>
                <w:b/>
                <w:i/>
                <w:iCs/>
                <w:noProof/>
                <w:sz w:val="22"/>
                <w:szCs w:val="22"/>
              </w:rPr>
              <w:t>1</w:t>
            </w:r>
          </w:p>
        </w:tc>
        <w:tc>
          <w:tcPr>
            <w:tcW w:w="3353" w:type="dxa"/>
            <w:tcBorders>
              <w:top w:val="single" w:sz="6" w:space="0" w:color="auto"/>
              <w:left w:val="single" w:sz="6" w:space="0" w:color="auto"/>
              <w:bottom w:val="single" w:sz="6" w:space="0" w:color="auto"/>
              <w:right w:val="single" w:sz="6" w:space="0" w:color="auto"/>
            </w:tcBorders>
            <w:shd w:val="clear" w:color="auto" w:fill="FFFFFF"/>
          </w:tcPr>
          <w:p w14:paraId="2231F47D" w14:textId="77777777" w:rsidR="00060621" w:rsidRPr="00A273EA" w:rsidRDefault="00D335CE" w:rsidP="00D335CE">
            <w:pPr>
              <w:autoSpaceDE w:val="0"/>
              <w:snapToGrid w:val="0"/>
              <w:jc w:val="both"/>
              <w:rPr>
                <w:rFonts w:ascii="Times New Roman" w:hAnsi="Times New Roman"/>
                <w:b/>
                <w:i/>
                <w:iCs/>
                <w:noProof/>
                <w:sz w:val="22"/>
                <w:szCs w:val="22"/>
              </w:rPr>
            </w:pPr>
            <w:r w:rsidRPr="00A273EA">
              <w:rPr>
                <w:rFonts w:ascii="Times New Roman" w:hAnsi="Times New Roman"/>
                <w:b/>
                <w:i/>
                <w:iCs/>
                <w:noProof/>
                <w:sz w:val="22"/>
                <w:szCs w:val="22"/>
              </w:rPr>
              <w:t>Сървър тип 1</w:t>
            </w:r>
          </w:p>
          <w:p w14:paraId="518334A4" w14:textId="60A9AB33" w:rsidR="00D335CE" w:rsidRPr="00A273EA" w:rsidRDefault="00D335CE" w:rsidP="00D335CE">
            <w:pPr>
              <w:autoSpaceDE w:val="0"/>
              <w:snapToGrid w:val="0"/>
              <w:jc w:val="both"/>
              <w:rPr>
                <w:rFonts w:ascii="Times New Roman" w:hAnsi="Times New Roman"/>
                <w:b/>
                <w:i/>
                <w:iCs/>
                <w:noProof/>
                <w:sz w:val="22"/>
                <w:szCs w:val="22"/>
              </w:rPr>
            </w:pPr>
          </w:p>
        </w:tc>
        <w:tc>
          <w:tcPr>
            <w:tcW w:w="967" w:type="dxa"/>
            <w:tcBorders>
              <w:top w:val="single" w:sz="6" w:space="0" w:color="auto"/>
              <w:left w:val="single" w:sz="6" w:space="0" w:color="auto"/>
              <w:bottom w:val="single" w:sz="6" w:space="0" w:color="auto"/>
              <w:right w:val="single" w:sz="6" w:space="0" w:color="auto"/>
            </w:tcBorders>
            <w:shd w:val="clear" w:color="auto" w:fill="FFFFFF"/>
          </w:tcPr>
          <w:p w14:paraId="31876559" w14:textId="62337E49" w:rsidR="00060621" w:rsidRPr="00452CA9" w:rsidRDefault="00D335CE" w:rsidP="00060621">
            <w:pPr>
              <w:rPr>
                <w:rFonts w:ascii="Times New Roman" w:hAnsi="Times New Roman"/>
                <w:b/>
                <w:i/>
                <w:iCs/>
                <w:noProof/>
                <w:sz w:val="22"/>
                <w:szCs w:val="22"/>
              </w:rPr>
            </w:pPr>
            <w:r w:rsidRPr="00452CA9">
              <w:rPr>
                <w:rFonts w:ascii="Times New Roman" w:hAnsi="Times New Roman"/>
                <w:b/>
                <w:i/>
                <w:iCs/>
                <w:noProof/>
                <w:sz w:val="22"/>
                <w:szCs w:val="22"/>
              </w:rPr>
              <w:t>2 броя</w:t>
            </w:r>
          </w:p>
        </w:tc>
        <w:tc>
          <w:tcPr>
            <w:tcW w:w="1868" w:type="dxa"/>
            <w:tcBorders>
              <w:top w:val="single" w:sz="6" w:space="0" w:color="auto"/>
              <w:left w:val="single" w:sz="6" w:space="0" w:color="auto"/>
              <w:bottom w:val="single" w:sz="6" w:space="0" w:color="auto"/>
              <w:right w:val="single" w:sz="6" w:space="0" w:color="auto"/>
            </w:tcBorders>
            <w:shd w:val="clear" w:color="auto" w:fill="FFFFFF"/>
          </w:tcPr>
          <w:p w14:paraId="3247E525" w14:textId="77777777" w:rsidR="00060621" w:rsidRPr="00452CA9" w:rsidRDefault="00060621" w:rsidP="00060621">
            <w:pPr>
              <w:rPr>
                <w:rFonts w:ascii="Times New Roman" w:hAnsi="Times New Roman"/>
                <w:b/>
                <w:noProof/>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B2E7FCE" w14:textId="77777777" w:rsidR="00060621" w:rsidRPr="00452CA9" w:rsidRDefault="00060621" w:rsidP="00060621">
            <w:pPr>
              <w:rPr>
                <w:rFonts w:ascii="Times New Roman" w:hAnsi="Times New Roman"/>
                <w:b/>
                <w:noProof/>
                <w:szCs w:val="24"/>
              </w:rPr>
            </w:pPr>
          </w:p>
        </w:tc>
      </w:tr>
      <w:tr w:rsidR="00060621" w:rsidRPr="00A273EA" w14:paraId="5AC41462" w14:textId="77777777" w:rsidTr="00D335CE">
        <w:tc>
          <w:tcPr>
            <w:tcW w:w="900" w:type="dxa"/>
            <w:tcBorders>
              <w:top w:val="single" w:sz="6" w:space="0" w:color="auto"/>
              <w:left w:val="single" w:sz="6" w:space="0" w:color="auto"/>
              <w:bottom w:val="single" w:sz="6" w:space="0" w:color="auto"/>
              <w:right w:val="single" w:sz="6" w:space="0" w:color="auto"/>
            </w:tcBorders>
          </w:tcPr>
          <w:p w14:paraId="4F8F9C35" w14:textId="77777777" w:rsidR="00060621" w:rsidRPr="00452CA9" w:rsidRDefault="00060621" w:rsidP="00060621">
            <w:pPr>
              <w:rPr>
                <w:rFonts w:ascii="Times New Roman" w:hAnsi="Times New Roman"/>
                <w:i/>
                <w:iCs/>
                <w:noProof/>
                <w:sz w:val="22"/>
                <w:szCs w:val="22"/>
              </w:rPr>
            </w:pPr>
            <w:r w:rsidRPr="00452CA9">
              <w:rPr>
                <w:rFonts w:ascii="Times New Roman" w:hAnsi="Times New Roman"/>
                <w:b/>
                <w:i/>
                <w:iCs/>
                <w:noProof/>
                <w:sz w:val="22"/>
                <w:szCs w:val="22"/>
              </w:rPr>
              <w:t>2</w:t>
            </w:r>
          </w:p>
        </w:tc>
        <w:tc>
          <w:tcPr>
            <w:tcW w:w="3353" w:type="dxa"/>
            <w:tcBorders>
              <w:top w:val="single" w:sz="6" w:space="0" w:color="auto"/>
              <w:left w:val="single" w:sz="6" w:space="0" w:color="auto"/>
              <w:bottom w:val="single" w:sz="6" w:space="0" w:color="auto"/>
              <w:right w:val="single" w:sz="6" w:space="0" w:color="auto"/>
            </w:tcBorders>
          </w:tcPr>
          <w:p w14:paraId="511BC68A" w14:textId="439924A6" w:rsidR="00D335CE" w:rsidRPr="00A273EA" w:rsidRDefault="00D335CE" w:rsidP="00D335CE">
            <w:pPr>
              <w:autoSpaceDE w:val="0"/>
              <w:snapToGrid w:val="0"/>
              <w:jc w:val="both"/>
              <w:rPr>
                <w:rFonts w:ascii="Times New Roman" w:hAnsi="Times New Roman"/>
                <w:b/>
                <w:i/>
                <w:iCs/>
                <w:noProof/>
                <w:sz w:val="22"/>
                <w:szCs w:val="22"/>
              </w:rPr>
            </w:pPr>
            <w:r w:rsidRPr="00A273EA">
              <w:rPr>
                <w:rFonts w:ascii="Times New Roman" w:hAnsi="Times New Roman"/>
                <w:b/>
                <w:i/>
                <w:iCs/>
                <w:noProof/>
                <w:sz w:val="22"/>
                <w:szCs w:val="22"/>
              </w:rPr>
              <w:t xml:space="preserve">Сървър тип 2 </w:t>
            </w:r>
          </w:p>
          <w:p w14:paraId="53686E2D" w14:textId="77777777" w:rsidR="00060621" w:rsidRPr="00452CA9" w:rsidRDefault="00060621" w:rsidP="00060621">
            <w:pPr>
              <w:rPr>
                <w:rFonts w:ascii="Times New Roman" w:hAnsi="Times New Roman"/>
                <w:i/>
                <w:iCs/>
                <w:noProof/>
                <w:sz w:val="22"/>
                <w:szCs w:val="22"/>
              </w:rPr>
            </w:pPr>
          </w:p>
        </w:tc>
        <w:tc>
          <w:tcPr>
            <w:tcW w:w="967" w:type="dxa"/>
            <w:tcBorders>
              <w:top w:val="single" w:sz="6" w:space="0" w:color="auto"/>
              <w:left w:val="single" w:sz="6" w:space="0" w:color="auto"/>
              <w:bottom w:val="single" w:sz="6" w:space="0" w:color="auto"/>
              <w:right w:val="single" w:sz="6" w:space="0" w:color="auto"/>
            </w:tcBorders>
          </w:tcPr>
          <w:p w14:paraId="685794C7" w14:textId="3B5BF39F" w:rsidR="00060621" w:rsidRPr="00452CA9" w:rsidRDefault="00D335CE" w:rsidP="00060621">
            <w:pPr>
              <w:rPr>
                <w:rFonts w:ascii="Times New Roman" w:hAnsi="Times New Roman"/>
                <w:b/>
                <w:i/>
                <w:iCs/>
                <w:noProof/>
                <w:sz w:val="22"/>
                <w:szCs w:val="22"/>
              </w:rPr>
            </w:pPr>
            <w:r w:rsidRPr="00452CA9">
              <w:rPr>
                <w:rFonts w:ascii="Times New Roman" w:hAnsi="Times New Roman"/>
                <w:b/>
                <w:i/>
                <w:iCs/>
                <w:noProof/>
                <w:sz w:val="22"/>
                <w:szCs w:val="22"/>
              </w:rPr>
              <w:t>2 броя</w:t>
            </w:r>
          </w:p>
        </w:tc>
        <w:tc>
          <w:tcPr>
            <w:tcW w:w="1868" w:type="dxa"/>
            <w:tcBorders>
              <w:top w:val="single" w:sz="6" w:space="0" w:color="auto"/>
              <w:left w:val="single" w:sz="6" w:space="0" w:color="auto"/>
              <w:bottom w:val="single" w:sz="6" w:space="0" w:color="auto"/>
              <w:right w:val="single" w:sz="6" w:space="0" w:color="auto"/>
            </w:tcBorders>
          </w:tcPr>
          <w:p w14:paraId="02F38DBC" w14:textId="77777777" w:rsidR="00060621" w:rsidRPr="00452CA9" w:rsidRDefault="00060621" w:rsidP="00060621">
            <w:pPr>
              <w:rPr>
                <w:rFonts w:ascii="Times New Roman" w:hAnsi="Times New Roman"/>
                <w:b/>
                <w:noProof/>
                <w:szCs w:val="24"/>
              </w:rPr>
            </w:pPr>
          </w:p>
        </w:tc>
        <w:tc>
          <w:tcPr>
            <w:tcW w:w="2693" w:type="dxa"/>
            <w:tcBorders>
              <w:top w:val="single" w:sz="6" w:space="0" w:color="auto"/>
              <w:left w:val="single" w:sz="6" w:space="0" w:color="auto"/>
              <w:bottom w:val="single" w:sz="6" w:space="0" w:color="auto"/>
              <w:right w:val="single" w:sz="6" w:space="0" w:color="auto"/>
            </w:tcBorders>
          </w:tcPr>
          <w:p w14:paraId="549106F0" w14:textId="77777777" w:rsidR="00060621" w:rsidRPr="00452CA9" w:rsidRDefault="00060621" w:rsidP="00060621">
            <w:pPr>
              <w:rPr>
                <w:rFonts w:ascii="Times New Roman" w:hAnsi="Times New Roman"/>
                <w:b/>
                <w:noProof/>
                <w:szCs w:val="24"/>
              </w:rPr>
            </w:pPr>
          </w:p>
        </w:tc>
      </w:tr>
      <w:tr w:rsidR="00060621" w:rsidRPr="00A273EA" w14:paraId="338BC861" w14:textId="77777777" w:rsidTr="00D335CE">
        <w:trPr>
          <w:trHeight w:val="414"/>
        </w:trPr>
        <w:tc>
          <w:tcPr>
            <w:tcW w:w="900" w:type="dxa"/>
            <w:tcBorders>
              <w:top w:val="single" w:sz="6" w:space="0" w:color="auto"/>
              <w:left w:val="single" w:sz="6" w:space="0" w:color="auto"/>
              <w:bottom w:val="single" w:sz="6" w:space="0" w:color="auto"/>
              <w:right w:val="single" w:sz="6" w:space="0" w:color="auto"/>
            </w:tcBorders>
          </w:tcPr>
          <w:p w14:paraId="2F4ED35C" w14:textId="77777777" w:rsidR="00060621" w:rsidRPr="00452CA9" w:rsidRDefault="00060621" w:rsidP="00060621">
            <w:pPr>
              <w:rPr>
                <w:rFonts w:ascii="Times New Roman" w:hAnsi="Times New Roman"/>
                <w:i/>
                <w:iCs/>
                <w:noProof/>
                <w:sz w:val="22"/>
                <w:szCs w:val="22"/>
              </w:rPr>
            </w:pPr>
            <w:r w:rsidRPr="00452CA9">
              <w:rPr>
                <w:rFonts w:ascii="Times New Roman" w:hAnsi="Times New Roman"/>
                <w:b/>
                <w:i/>
                <w:iCs/>
                <w:noProof/>
                <w:sz w:val="22"/>
                <w:szCs w:val="22"/>
              </w:rPr>
              <w:t>3</w:t>
            </w:r>
          </w:p>
        </w:tc>
        <w:tc>
          <w:tcPr>
            <w:tcW w:w="3353" w:type="dxa"/>
            <w:tcBorders>
              <w:top w:val="single" w:sz="6" w:space="0" w:color="auto"/>
              <w:left w:val="single" w:sz="6" w:space="0" w:color="auto"/>
              <w:bottom w:val="single" w:sz="6" w:space="0" w:color="auto"/>
              <w:right w:val="single" w:sz="6" w:space="0" w:color="auto"/>
            </w:tcBorders>
          </w:tcPr>
          <w:p w14:paraId="7E0F4F81" w14:textId="651FCD78" w:rsidR="00060621" w:rsidRPr="00452CA9" w:rsidRDefault="00D335CE" w:rsidP="00060621">
            <w:pPr>
              <w:rPr>
                <w:rFonts w:ascii="Times New Roman" w:hAnsi="Times New Roman"/>
                <w:i/>
                <w:iCs/>
                <w:noProof/>
                <w:sz w:val="22"/>
                <w:szCs w:val="22"/>
              </w:rPr>
            </w:pPr>
            <w:r w:rsidRPr="00A273EA">
              <w:rPr>
                <w:rFonts w:ascii="Times New Roman" w:hAnsi="Times New Roman"/>
                <w:b/>
                <w:i/>
                <w:iCs/>
                <w:noProof/>
                <w:sz w:val="22"/>
                <w:szCs w:val="22"/>
              </w:rPr>
              <w:t>Дисков масив към сървър тип 2</w:t>
            </w:r>
          </w:p>
        </w:tc>
        <w:tc>
          <w:tcPr>
            <w:tcW w:w="967" w:type="dxa"/>
            <w:tcBorders>
              <w:top w:val="single" w:sz="6" w:space="0" w:color="auto"/>
              <w:left w:val="single" w:sz="6" w:space="0" w:color="auto"/>
              <w:bottom w:val="single" w:sz="6" w:space="0" w:color="auto"/>
              <w:right w:val="single" w:sz="6" w:space="0" w:color="auto"/>
            </w:tcBorders>
          </w:tcPr>
          <w:p w14:paraId="2C69F4F6" w14:textId="24EA7879" w:rsidR="00060621" w:rsidRPr="00452CA9" w:rsidRDefault="00D335CE" w:rsidP="00060621">
            <w:pPr>
              <w:rPr>
                <w:rFonts w:ascii="Times New Roman" w:hAnsi="Times New Roman"/>
                <w:b/>
                <w:i/>
                <w:iCs/>
                <w:noProof/>
                <w:sz w:val="22"/>
                <w:szCs w:val="22"/>
              </w:rPr>
            </w:pPr>
            <w:r w:rsidRPr="00452CA9">
              <w:rPr>
                <w:rFonts w:ascii="Times New Roman" w:hAnsi="Times New Roman"/>
                <w:b/>
                <w:i/>
                <w:iCs/>
                <w:noProof/>
                <w:sz w:val="22"/>
                <w:szCs w:val="22"/>
              </w:rPr>
              <w:t>1 брой</w:t>
            </w:r>
          </w:p>
        </w:tc>
        <w:tc>
          <w:tcPr>
            <w:tcW w:w="1868" w:type="dxa"/>
            <w:tcBorders>
              <w:top w:val="single" w:sz="6" w:space="0" w:color="auto"/>
              <w:left w:val="single" w:sz="6" w:space="0" w:color="auto"/>
              <w:bottom w:val="single" w:sz="6" w:space="0" w:color="auto"/>
              <w:right w:val="single" w:sz="6" w:space="0" w:color="auto"/>
            </w:tcBorders>
          </w:tcPr>
          <w:p w14:paraId="77E746D3" w14:textId="77777777" w:rsidR="00060621" w:rsidRPr="00452CA9" w:rsidRDefault="00060621" w:rsidP="00060621">
            <w:pPr>
              <w:rPr>
                <w:rFonts w:ascii="Times New Roman" w:hAnsi="Times New Roman"/>
                <w:b/>
                <w:noProof/>
                <w:szCs w:val="24"/>
              </w:rPr>
            </w:pPr>
          </w:p>
        </w:tc>
        <w:tc>
          <w:tcPr>
            <w:tcW w:w="2693" w:type="dxa"/>
            <w:tcBorders>
              <w:top w:val="single" w:sz="6" w:space="0" w:color="auto"/>
              <w:left w:val="single" w:sz="6" w:space="0" w:color="auto"/>
              <w:bottom w:val="single" w:sz="6" w:space="0" w:color="auto"/>
              <w:right w:val="single" w:sz="6" w:space="0" w:color="auto"/>
            </w:tcBorders>
          </w:tcPr>
          <w:p w14:paraId="7E94F519" w14:textId="77777777" w:rsidR="00060621" w:rsidRPr="00452CA9" w:rsidRDefault="00060621" w:rsidP="00060621">
            <w:pPr>
              <w:rPr>
                <w:rFonts w:ascii="Times New Roman" w:hAnsi="Times New Roman"/>
                <w:b/>
                <w:noProof/>
                <w:szCs w:val="24"/>
              </w:rPr>
            </w:pPr>
          </w:p>
        </w:tc>
      </w:tr>
    </w:tbl>
    <w:p w14:paraId="2FEF2E3F" w14:textId="77777777" w:rsidR="00060621" w:rsidRPr="00452CA9" w:rsidRDefault="00060621" w:rsidP="00060621">
      <w:pPr>
        <w:rPr>
          <w:rFonts w:ascii="Times New Roman" w:hAnsi="Times New Roman"/>
          <w:b/>
          <w:noProof/>
          <w:sz w:val="12"/>
          <w:szCs w:val="12"/>
        </w:rPr>
      </w:pPr>
    </w:p>
    <w:p w14:paraId="05CDE96D" w14:textId="0C97852F" w:rsidR="00060621" w:rsidRPr="00452CA9" w:rsidRDefault="00060621" w:rsidP="00060621">
      <w:pPr>
        <w:rPr>
          <w:rFonts w:ascii="Times New Roman" w:hAnsi="Times New Roman"/>
          <w:b/>
          <w:noProof/>
        </w:rPr>
      </w:pPr>
      <w:r w:rsidRPr="00452CA9">
        <w:rPr>
          <w:rFonts w:ascii="Times New Roman" w:hAnsi="Times New Roman"/>
          <w:b/>
          <w:noProof/>
        </w:rPr>
        <w:t xml:space="preserve">За изпълнение предмета на процедурата </w:t>
      </w:r>
      <w:r w:rsidR="00D130A4" w:rsidRPr="00452CA9">
        <w:rPr>
          <w:rFonts w:ascii="Times New Roman" w:hAnsi="Times New Roman"/>
          <w:b/>
          <w:noProof/>
        </w:rPr>
        <w:t xml:space="preserve">по Обособена позиция № 1: Хардуерно оборудване и </w:t>
      </w:r>
      <w:r w:rsidRPr="00452CA9">
        <w:rPr>
          <w:rFonts w:ascii="Times New Roman" w:hAnsi="Times New Roman"/>
          <w:b/>
          <w:noProof/>
        </w:rPr>
        <w:t>в съответствие с условията на настоящата процедура, общата цена</w:t>
      </w:r>
      <w:r w:rsidRPr="00452CA9">
        <w:rPr>
          <w:rFonts w:ascii="Times New Roman" w:hAnsi="Times New Roman"/>
          <w:b/>
          <w:noProof/>
          <w:vertAlign w:val="superscript"/>
        </w:rPr>
        <w:footnoteReference w:id="1"/>
      </w:r>
      <w:r w:rsidRPr="00452CA9">
        <w:rPr>
          <w:rFonts w:ascii="Times New Roman" w:hAnsi="Times New Roman"/>
          <w:b/>
          <w:noProof/>
        </w:rPr>
        <w:t xml:space="preserve"> на нашата оферта възлиза на:</w:t>
      </w:r>
    </w:p>
    <w:p w14:paraId="4780B976" w14:textId="77777777" w:rsidR="00060621" w:rsidRPr="00452CA9" w:rsidRDefault="00060621" w:rsidP="00060621">
      <w:pPr>
        <w:rPr>
          <w:rFonts w:ascii="Times New Roman" w:hAnsi="Times New Roman"/>
          <w:b/>
          <w:noProof/>
        </w:rPr>
      </w:pPr>
    </w:p>
    <w:p w14:paraId="3057CCEB" w14:textId="77777777" w:rsidR="00060621" w:rsidRPr="00452CA9" w:rsidRDefault="00060621" w:rsidP="00060621">
      <w:pPr>
        <w:rPr>
          <w:rFonts w:ascii="Times New Roman" w:hAnsi="Times New Roman"/>
          <w:b/>
          <w:i/>
          <w:noProof/>
        </w:rPr>
      </w:pPr>
      <w:r w:rsidRPr="00452CA9">
        <w:rPr>
          <w:rFonts w:ascii="Times New Roman" w:hAnsi="Times New Roman"/>
          <w:b/>
          <w:noProof/>
          <w:sz w:val="22"/>
        </w:rPr>
        <w:t xml:space="preserve">Цифром:__________________ </w:t>
      </w:r>
      <w:r w:rsidRPr="00452CA9">
        <w:rPr>
          <w:rFonts w:ascii="Times New Roman" w:hAnsi="Times New Roman"/>
          <w:b/>
          <w:noProof/>
        </w:rPr>
        <w:t>Словом:__________________________________</w:t>
      </w:r>
    </w:p>
    <w:p w14:paraId="335D202C" w14:textId="77777777" w:rsidR="00060621" w:rsidRPr="00452CA9" w:rsidRDefault="00060621" w:rsidP="00DE1E71">
      <w:pPr>
        <w:ind w:firstLine="1080"/>
        <w:rPr>
          <w:rFonts w:ascii="Times New Roman" w:hAnsi="Times New Roman"/>
          <w:noProof/>
          <w:sz w:val="16"/>
          <w:szCs w:val="16"/>
        </w:rPr>
      </w:pPr>
      <w:r w:rsidRPr="00452CA9">
        <w:rPr>
          <w:rFonts w:ascii="Times New Roman" w:hAnsi="Times New Roman"/>
          <w:noProof/>
          <w:sz w:val="16"/>
          <w:szCs w:val="16"/>
        </w:rPr>
        <w:t>(</w:t>
      </w:r>
      <w:r w:rsidRPr="00452CA9">
        <w:rPr>
          <w:rFonts w:ascii="Times New Roman" w:hAnsi="Times New Roman"/>
          <w:i/>
          <w:noProof/>
          <w:sz w:val="16"/>
          <w:szCs w:val="16"/>
        </w:rPr>
        <w:t>посочва се цифром и словом стойността без ДДС</w:t>
      </w:r>
      <w:r w:rsidRPr="00452CA9">
        <w:rPr>
          <w:rFonts w:ascii="Times New Roman" w:hAnsi="Times New Roman"/>
          <w:noProof/>
          <w:sz w:val="16"/>
          <w:szCs w:val="16"/>
        </w:rPr>
        <w:t>)</w:t>
      </w:r>
    </w:p>
    <w:p w14:paraId="16A818CB" w14:textId="77777777" w:rsidR="00060621" w:rsidRPr="00452CA9" w:rsidRDefault="00060621" w:rsidP="00060621">
      <w:pPr>
        <w:rPr>
          <w:rFonts w:ascii="Times New Roman" w:hAnsi="Times New Roman"/>
          <w:noProof/>
          <w:sz w:val="22"/>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3353"/>
        <w:gridCol w:w="967"/>
        <w:gridCol w:w="1868"/>
        <w:gridCol w:w="2693"/>
      </w:tblGrid>
      <w:tr w:rsidR="00D130A4" w:rsidRPr="00A273EA" w14:paraId="3C2ABDB1" w14:textId="77777777" w:rsidTr="00650A9F">
        <w:tc>
          <w:tcPr>
            <w:tcW w:w="900" w:type="dxa"/>
            <w:tcBorders>
              <w:top w:val="single" w:sz="6" w:space="0" w:color="auto"/>
              <w:left w:val="single" w:sz="6" w:space="0" w:color="auto"/>
              <w:bottom w:val="single" w:sz="6" w:space="0" w:color="auto"/>
              <w:right w:val="single" w:sz="6" w:space="0" w:color="auto"/>
            </w:tcBorders>
            <w:shd w:val="clear" w:color="auto" w:fill="FFFFFF"/>
          </w:tcPr>
          <w:p w14:paraId="161F4AC3" w14:textId="77777777" w:rsidR="00D130A4" w:rsidRPr="00452CA9" w:rsidRDefault="00D130A4" w:rsidP="00650A9F">
            <w:pPr>
              <w:rPr>
                <w:rFonts w:ascii="Times New Roman" w:hAnsi="Times New Roman"/>
                <w:b/>
                <w:noProof/>
                <w:sz w:val="22"/>
              </w:rPr>
            </w:pPr>
            <w:r w:rsidRPr="00452CA9">
              <w:rPr>
                <w:rFonts w:ascii="Times New Roman" w:hAnsi="Times New Roman"/>
                <w:b/>
                <w:noProof/>
                <w:sz w:val="22"/>
              </w:rPr>
              <w:t>№</w:t>
            </w:r>
          </w:p>
        </w:tc>
        <w:tc>
          <w:tcPr>
            <w:tcW w:w="3353" w:type="dxa"/>
            <w:tcBorders>
              <w:top w:val="single" w:sz="6" w:space="0" w:color="auto"/>
              <w:left w:val="single" w:sz="6" w:space="0" w:color="auto"/>
              <w:bottom w:val="single" w:sz="6" w:space="0" w:color="auto"/>
              <w:right w:val="single" w:sz="6" w:space="0" w:color="auto"/>
            </w:tcBorders>
            <w:shd w:val="clear" w:color="auto" w:fill="FFFFFF"/>
          </w:tcPr>
          <w:p w14:paraId="60862B7C" w14:textId="3F4FE4B1" w:rsidR="00D130A4" w:rsidRPr="00452CA9" w:rsidRDefault="00D130A4" w:rsidP="00650A9F">
            <w:pPr>
              <w:jc w:val="center"/>
              <w:rPr>
                <w:rFonts w:ascii="Times New Roman" w:hAnsi="Times New Roman"/>
                <w:b/>
                <w:noProof/>
                <w:sz w:val="22"/>
              </w:rPr>
            </w:pPr>
            <w:r w:rsidRPr="00452CA9">
              <w:rPr>
                <w:rFonts w:ascii="Times New Roman" w:hAnsi="Times New Roman"/>
                <w:noProof/>
                <w:position w:val="8"/>
                <w:sz w:val="20"/>
              </w:rPr>
              <w:t>Описание на доставките по Обособена позиция № 2 Софтуерно оборудване:</w:t>
            </w:r>
          </w:p>
        </w:tc>
        <w:tc>
          <w:tcPr>
            <w:tcW w:w="967" w:type="dxa"/>
            <w:tcBorders>
              <w:top w:val="single" w:sz="6" w:space="0" w:color="auto"/>
              <w:left w:val="single" w:sz="6" w:space="0" w:color="auto"/>
              <w:bottom w:val="single" w:sz="6" w:space="0" w:color="auto"/>
              <w:right w:val="single" w:sz="6" w:space="0" w:color="auto"/>
            </w:tcBorders>
            <w:shd w:val="clear" w:color="auto" w:fill="FFFFFF"/>
          </w:tcPr>
          <w:p w14:paraId="163F19CD" w14:textId="77777777" w:rsidR="00D130A4" w:rsidRPr="00452CA9" w:rsidRDefault="00D130A4" w:rsidP="00650A9F">
            <w:pPr>
              <w:jc w:val="center"/>
              <w:rPr>
                <w:rFonts w:ascii="Times New Roman" w:hAnsi="Times New Roman"/>
                <w:noProof/>
                <w:sz w:val="20"/>
              </w:rPr>
            </w:pPr>
            <w:r w:rsidRPr="00452CA9">
              <w:rPr>
                <w:rFonts w:ascii="Times New Roman" w:hAnsi="Times New Roman"/>
                <w:noProof/>
                <w:sz w:val="20"/>
              </w:rPr>
              <w:t>К-во /бр./</w:t>
            </w:r>
          </w:p>
        </w:tc>
        <w:tc>
          <w:tcPr>
            <w:tcW w:w="1868" w:type="dxa"/>
            <w:tcBorders>
              <w:top w:val="single" w:sz="6" w:space="0" w:color="auto"/>
              <w:left w:val="single" w:sz="6" w:space="0" w:color="auto"/>
              <w:bottom w:val="single" w:sz="6" w:space="0" w:color="auto"/>
              <w:right w:val="single" w:sz="6" w:space="0" w:color="auto"/>
            </w:tcBorders>
            <w:shd w:val="clear" w:color="auto" w:fill="FFFFFF"/>
          </w:tcPr>
          <w:p w14:paraId="0DCD9A94" w14:textId="058FBB2C" w:rsidR="00D130A4" w:rsidRPr="00452CA9" w:rsidRDefault="00D130A4" w:rsidP="00650A9F">
            <w:pPr>
              <w:jc w:val="center"/>
              <w:rPr>
                <w:rFonts w:ascii="Times New Roman" w:hAnsi="Times New Roman"/>
                <w:noProof/>
                <w:sz w:val="20"/>
              </w:rPr>
            </w:pPr>
            <w:r w:rsidRPr="00452CA9">
              <w:rPr>
                <w:rFonts w:ascii="Times New Roman" w:hAnsi="Times New Roman"/>
                <w:noProof/>
                <w:sz w:val="20"/>
              </w:rPr>
              <w:t xml:space="preserve">Единична цена в </w:t>
            </w:r>
            <w:r w:rsidR="00A273EA">
              <w:rPr>
                <w:rFonts w:ascii="Times New Roman" w:hAnsi="Times New Roman"/>
                <w:noProof/>
                <w:sz w:val="20"/>
              </w:rPr>
              <w:t>евро</w:t>
            </w:r>
          </w:p>
          <w:p w14:paraId="23AFCFB9" w14:textId="77777777" w:rsidR="00D130A4" w:rsidRPr="00452CA9" w:rsidRDefault="00D130A4" w:rsidP="00650A9F">
            <w:pPr>
              <w:jc w:val="center"/>
              <w:rPr>
                <w:rFonts w:ascii="Times New Roman" w:hAnsi="Times New Roman"/>
                <w:noProof/>
                <w:sz w:val="18"/>
                <w:szCs w:val="18"/>
              </w:rPr>
            </w:pPr>
            <w:r w:rsidRPr="00452CA9">
              <w:rPr>
                <w:rFonts w:ascii="Times New Roman" w:hAnsi="Times New Roman"/>
                <w:noProof/>
                <w:sz w:val="18"/>
                <w:szCs w:val="18"/>
              </w:rPr>
              <w:t>(с изключение на процедурите с предмет услуги)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AC0A946" w14:textId="760C2D45" w:rsidR="00D130A4" w:rsidRPr="00452CA9" w:rsidRDefault="00D130A4" w:rsidP="00650A9F">
            <w:pPr>
              <w:jc w:val="center"/>
              <w:rPr>
                <w:rFonts w:ascii="Times New Roman" w:hAnsi="Times New Roman"/>
                <w:noProof/>
                <w:sz w:val="20"/>
              </w:rPr>
            </w:pPr>
            <w:r w:rsidRPr="00452CA9">
              <w:rPr>
                <w:rFonts w:ascii="Times New Roman" w:hAnsi="Times New Roman"/>
                <w:noProof/>
                <w:sz w:val="20"/>
              </w:rPr>
              <w:t xml:space="preserve">Обща цена в </w:t>
            </w:r>
            <w:r w:rsidR="00A273EA">
              <w:rPr>
                <w:rFonts w:ascii="Times New Roman" w:hAnsi="Times New Roman"/>
                <w:noProof/>
                <w:sz w:val="20"/>
              </w:rPr>
              <w:t>евро</w:t>
            </w:r>
            <w:r w:rsidRPr="00452CA9">
              <w:rPr>
                <w:rFonts w:ascii="Times New Roman" w:hAnsi="Times New Roman"/>
                <w:noProof/>
                <w:sz w:val="20"/>
              </w:rPr>
              <w:t xml:space="preserve"> без ДДС </w:t>
            </w:r>
            <w:r w:rsidRPr="00452CA9">
              <w:rPr>
                <w:rFonts w:ascii="Times New Roman" w:hAnsi="Times New Roman"/>
                <w:noProof/>
                <w:sz w:val="16"/>
                <w:szCs w:val="16"/>
              </w:rPr>
              <w:t>(не се попълва при извършване на периодични доставки)</w:t>
            </w:r>
          </w:p>
        </w:tc>
      </w:tr>
      <w:tr w:rsidR="00D130A4" w:rsidRPr="00A273EA" w14:paraId="2401A064" w14:textId="77777777" w:rsidTr="00650A9F">
        <w:trPr>
          <w:trHeight w:val="689"/>
        </w:trPr>
        <w:tc>
          <w:tcPr>
            <w:tcW w:w="900" w:type="dxa"/>
            <w:tcBorders>
              <w:top w:val="single" w:sz="6" w:space="0" w:color="auto"/>
              <w:left w:val="single" w:sz="6" w:space="0" w:color="auto"/>
              <w:bottom w:val="single" w:sz="6" w:space="0" w:color="auto"/>
              <w:right w:val="single" w:sz="6" w:space="0" w:color="auto"/>
            </w:tcBorders>
          </w:tcPr>
          <w:p w14:paraId="29F6105F" w14:textId="6AFF3376" w:rsidR="00D130A4" w:rsidRPr="00452CA9" w:rsidRDefault="00D130A4" w:rsidP="00650A9F">
            <w:pPr>
              <w:rPr>
                <w:rFonts w:ascii="Times New Roman" w:hAnsi="Times New Roman"/>
                <w:i/>
                <w:iCs/>
                <w:noProof/>
                <w:sz w:val="22"/>
                <w:szCs w:val="22"/>
              </w:rPr>
            </w:pPr>
            <w:r w:rsidRPr="00452CA9">
              <w:rPr>
                <w:rFonts w:ascii="Times New Roman" w:hAnsi="Times New Roman"/>
                <w:b/>
                <w:i/>
                <w:iCs/>
                <w:noProof/>
                <w:sz w:val="22"/>
                <w:szCs w:val="22"/>
              </w:rPr>
              <w:t>1</w:t>
            </w:r>
          </w:p>
        </w:tc>
        <w:tc>
          <w:tcPr>
            <w:tcW w:w="3353" w:type="dxa"/>
            <w:tcBorders>
              <w:top w:val="single" w:sz="6" w:space="0" w:color="auto"/>
              <w:left w:val="single" w:sz="6" w:space="0" w:color="auto"/>
              <w:bottom w:val="single" w:sz="6" w:space="0" w:color="auto"/>
              <w:right w:val="single" w:sz="6" w:space="0" w:color="auto"/>
            </w:tcBorders>
          </w:tcPr>
          <w:p w14:paraId="5FDEE6CC" w14:textId="77777777" w:rsidR="00D130A4" w:rsidRPr="00452CA9" w:rsidRDefault="00D130A4" w:rsidP="00650A9F">
            <w:pPr>
              <w:rPr>
                <w:rFonts w:ascii="Times New Roman" w:hAnsi="Times New Roman"/>
                <w:i/>
                <w:iCs/>
                <w:noProof/>
                <w:sz w:val="22"/>
                <w:szCs w:val="22"/>
              </w:rPr>
            </w:pPr>
            <w:r w:rsidRPr="00A273EA">
              <w:rPr>
                <w:rFonts w:ascii="Times New Roman" w:hAnsi="Times New Roman"/>
                <w:b/>
                <w:i/>
                <w:iCs/>
                <w:noProof/>
                <w:sz w:val="22"/>
                <w:szCs w:val="22"/>
              </w:rPr>
              <w:t>Софтуерно решение за бекъп и архивиране</w:t>
            </w:r>
          </w:p>
        </w:tc>
        <w:tc>
          <w:tcPr>
            <w:tcW w:w="967" w:type="dxa"/>
            <w:tcBorders>
              <w:top w:val="single" w:sz="6" w:space="0" w:color="auto"/>
              <w:left w:val="single" w:sz="6" w:space="0" w:color="auto"/>
              <w:bottom w:val="single" w:sz="6" w:space="0" w:color="auto"/>
              <w:right w:val="single" w:sz="6" w:space="0" w:color="auto"/>
            </w:tcBorders>
          </w:tcPr>
          <w:p w14:paraId="05491B98" w14:textId="77777777" w:rsidR="00D130A4" w:rsidRPr="00452CA9" w:rsidRDefault="00D130A4" w:rsidP="00650A9F">
            <w:pPr>
              <w:rPr>
                <w:rFonts w:ascii="Times New Roman" w:hAnsi="Times New Roman"/>
                <w:b/>
                <w:i/>
                <w:iCs/>
                <w:noProof/>
                <w:sz w:val="22"/>
                <w:szCs w:val="22"/>
              </w:rPr>
            </w:pPr>
            <w:r w:rsidRPr="00452CA9">
              <w:rPr>
                <w:rFonts w:ascii="Times New Roman" w:hAnsi="Times New Roman"/>
                <w:b/>
                <w:i/>
                <w:iCs/>
                <w:noProof/>
                <w:sz w:val="22"/>
                <w:szCs w:val="22"/>
              </w:rPr>
              <w:t>1 брой</w:t>
            </w:r>
          </w:p>
        </w:tc>
        <w:tc>
          <w:tcPr>
            <w:tcW w:w="1868" w:type="dxa"/>
            <w:tcBorders>
              <w:top w:val="single" w:sz="6" w:space="0" w:color="auto"/>
              <w:left w:val="single" w:sz="6" w:space="0" w:color="auto"/>
              <w:bottom w:val="single" w:sz="6" w:space="0" w:color="auto"/>
              <w:right w:val="single" w:sz="6" w:space="0" w:color="auto"/>
            </w:tcBorders>
          </w:tcPr>
          <w:p w14:paraId="60B456E1" w14:textId="77777777" w:rsidR="00D130A4" w:rsidRPr="00452CA9" w:rsidRDefault="00D130A4" w:rsidP="00650A9F">
            <w:pPr>
              <w:rPr>
                <w:rFonts w:ascii="Times New Roman" w:hAnsi="Times New Roman"/>
                <w:b/>
                <w:noProof/>
                <w:szCs w:val="24"/>
              </w:rPr>
            </w:pPr>
          </w:p>
        </w:tc>
        <w:tc>
          <w:tcPr>
            <w:tcW w:w="2693" w:type="dxa"/>
            <w:tcBorders>
              <w:top w:val="single" w:sz="6" w:space="0" w:color="auto"/>
              <w:left w:val="single" w:sz="6" w:space="0" w:color="auto"/>
              <w:bottom w:val="single" w:sz="6" w:space="0" w:color="auto"/>
              <w:right w:val="single" w:sz="6" w:space="0" w:color="auto"/>
            </w:tcBorders>
          </w:tcPr>
          <w:p w14:paraId="0175EC94" w14:textId="77777777" w:rsidR="00D130A4" w:rsidRPr="00452CA9" w:rsidRDefault="00D130A4" w:rsidP="00650A9F">
            <w:pPr>
              <w:rPr>
                <w:rFonts w:ascii="Times New Roman" w:hAnsi="Times New Roman"/>
                <w:b/>
                <w:noProof/>
                <w:szCs w:val="24"/>
              </w:rPr>
            </w:pPr>
          </w:p>
        </w:tc>
      </w:tr>
    </w:tbl>
    <w:p w14:paraId="3309B2DB" w14:textId="77777777" w:rsidR="00D130A4" w:rsidRPr="00452CA9" w:rsidRDefault="00D130A4" w:rsidP="00060621">
      <w:pPr>
        <w:ind w:firstLine="720"/>
        <w:rPr>
          <w:rFonts w:ascii="Times New Roman" w:hAnsi="Times New Roman"/>
          <w:b/>
          <w:noProof/>
        </w:rPr>
      </w:pPr>
    </w:p>
    <w:p w14:paraId="31C60C1E" w14:textId="2AA7C190" w:rsidR="00D130A4" w:rsidRPr="00452CA9" w:rsidRDefault="00D130A4" w:rsidP="00D130A4">
      <w:pPr>
        <w:rPr>
          <w:rFonts w:ascii="Times New Roman" w:hAnsi="Times New Roman"/>
          <w:b/>
          <w:noProof/>
        </w:rPr>
      </w:pPr>
      <w:r w:rsidRPr="00452CA9">
        <w:rPr>
          <w:rFonts w:ascii="Times New Roman" w:hAnsi="Times New Roman"/>
          <w:b/>
          <w:noProof/>
        </w:rPr>
        <w:t>За изпълнение предмета на процедурата по Обособена позиция № 2 Софтуерно оборудване и в съответствие с условията на настоящата процедура, общата цена</w:t>
      </w:r>
      <w:r w:rsidRPr="00452CA9">
        <w:rPr>
          <w:rFonts w:ascii="Times New Roman" w:hAnsi="Times New Roman"/>
          <w:b/>
          <w:noProof/>
          <w:vertAlign w:val="superscript"/>
        </w:rPr>
        <w:footnoteReference w:id="2"/>
      </w:r>
      <w:r w:rsidRPr="00452CA9">
        <w:rPr>
          <w:rFonts w:ascii="Times New Roman" w:hAnsi="Times New Roman"/>
          <w:b/>
          <w:noProof/>
        </w:rPr>
        <w:t xml:space="preserve"> на нашата оферта възлиза на:</w:t>
      </w:r>
    </w:p>
    <w:p w14:paraId="15CBA1B5" w14:textId="77777777" w:rsidR="00D130A4" w:rsidRPr="00452CA9" w:rsidRDefault="00D130A4" w:rsidP="00D130A4">
      <w:pPr>
        <w:rPr>
          <w:rFonts w:ascii="Times New Roman" w:hAnsi="Times New Roman"/>
          <w:b/>
          <w:noProof/>
        </w:rPr>
      </w:pPr>
    </w:p>
    <w:p w14:paraId="4007692E" w14:textId="77777777" w:rsidR="00D130A4" w:rsidRPr="00452CA9" w:rsidRDefault="00D130A4" w:rsidP="00D130A4">
      <w:pPr>
        <w:rPr>
          <w:rFonts w:ascii="Times New Roman" w:hAnsi="Times New Roman"/>
          <w:b/>
          <w:i/>
          <w:noProof/>
        </w:rPr>
      </w:pPr>
      <w:r w:rsidRPr="00452CA9">
        <w:rPr>
          <w:rFonts w:ascii="Times New Roman" w:hAnsi="Times New Roman"/>
          <w:b/>
          <w:noProof/>
          <w:sz w:val="22"/>
        </w:rPr>
        <w:t xml:space="preserve">Цифром:__________________ </w:t>
      </w:r>
      <w:r w:rsidRPr="00452CA9">
        <w:rPr>
          <w:rFonts w:ascii="Times New Roman" w:hAnsi="Times New Roman"/>
          <w:b/>
          <w:noProof/>
        </w:rPr>
        <w:t>Словом:__________________________________</w:t>
      </w:r>
    </w:p>
    <w:p w14:paraId="775AEE09" w14:textId="77777777" w:rsidR="00D130A4" w:rsidRPr="00452CA9" w:rsidRDefault="00D130A4" w:rsidP="00D130A4">
      <w:pPr>
        <w:ind w:firstLine="1080"/>
        <w:rPr>
          <w:rFonts w:ascii="Times New Roman" w:hAnsi="Times New Roman"/>
          <w:noProof/>
          <w:sz w:val="16"/>
          <w:szCs w:val="16"/>
        </w:rPr>
      </w:pPr>
      <w:r w:rsidRPr="00452CA9">
        <w:rPr>
          <w:rFonts w:ascii="Times New Roman" w:hAnsi="Times New Roman"/>
          <w:noProof/>
          <w:sz w:val="16"/>
          <w:szCs w:val="16"/>
        </w:rPr>
        <w:t>(</w:t>
      </w:r>
      <w:r w:rsidRPr="00452CA9">
        <w:rPr>
          <w:rFonts w:ascii="Times New Roman" w:hAnsi="Times New Roman"/>
          <w:i/>
          <w:noProof/>
          <w:sz w:val="16"/>
          <w:szCs w:val="16"/>
        </w:rPr>
        <w:t>посочва се цифром и словом стойността без ДДС</w:t>
      </w:r>
      <w:r w:rsidRPr="00452CA9">
        <w:rPr>
          <w:rFonts w:ascii="Times New Roman" w:hAnsi="Times New Roman"/>
          <w:noProof/>
          <w:sz w:val="16"/>
          <w:szCs w:val="16"/>
        </w:rPr>
        <w:t>)</w:t>
      </w:r>
    </w:p>
    <w:p w14:paraId="6A49F197" w14:textId="77777777" w:rsidR="00D130A4" w:rsidRPr="00452CA9" w:rsidRDefault="00D130A4" w:rsidP="00060621">
      <w:pPr>
        <w:ind w:firstLine="720"/>
        <w:rPr>
          <w:rFonts w:ascii="Times New Roman" w:hAnsi="Times New Roman"/>
          <w:b/>
          <w:noProof/>
        </w:rPr>
      </w:pPr>
    </w:p>
    <w:p w14:paraId="49CBF14C" w14:textId="463E9794" w:rsidR="00060621" w:rsidRPr="00452CA9" w:rsidRDefault="00060621" w:rsidP="00060621">
      <w:pPr>
        <w:ind w:firstLine="720"/>
        <w:rPr>
          <w:rFonts w:ascii="Times New Roman" w:hAnsi="Times New Roman"/>
          <w:b/>
          <w:noProof/>
        </w:rPr>
      </w:pPr>
      <w:r w:rsidRPr="00452CA9">
        <w:rPr>
          <w:rFonts w:ascii="Times New Roman" w:hAnsi="Times New Roman"/>
          <w:b/>
          <w:noProof/>
        </w:rPr>
        <w:t>Декларираме, че в предложената цена е спазено изискването за минимална цена на труда (</w:t>
      </w:r>
      <w:r w:rsidRPr="00452CA9">
        <w:rPr>
          <w:rFonts w:ascii="Times New Roman" w:hAnsi="Times New Roman"/>
          <w:b/>
          <w:noProof/>
          <w:sz w:val="18"/>
          <w:szCs w:val="18"/>
        </w:rPr>
        <w:t>за случаите, когато процедурата е за избор на изпълнител на договор за строителство</w:t>
      </w:r>
      <w:r w:rsidRPr="00452CA9">
        <w:rPr>
          <w:rFonts w:ascii="Times New Roman" w:hAnsi="Times New Roman"/>
          <w:b/>
          <w:noProof/>
        </w:rPr>
        <w:t>).</w:t>
      </w:r>
    </w:p>
    <w:p w14:paraId="5D048F94" w14:textId="77777777" w:rsidR="00060621" w:rsidRPr="00452CA9" w:rsidRDefault="00060621" w:rsidP="00060621">
      <w:pPr>
        <w:rPr>
          <w:rFonts w:ascii="Times New Roman" w:hAnsi="Times New Roman"/>
          <w:b/>
          <w:noProof/>
        </w:rPr>
      </w:pPr>
    </w:p>
    <w:p w14:paraId="1304FE47" w14:textId="77777777" w:rsidR="00060621" w:rsidRPr="00452CA9" w:rsidRDefault="00060621" w:rsidP="00060621">
      <w:pPr>
        <w:rPr>
          <w:rFonts w:ascii="Times New Roman" w:hAnsi="Times New Roman"/>
          <w:b/>
          <w:noProof/>
          <w:u w:val="single"/>
        </w:rPr>
      </w:pPr>
      <w:r w:rsidRPr="00452CA9">
        <w:rPr>
          <w:rFonts w:ascii="Times New Roman" w:hAnsi="Times New Roman"/>
          <w:b/>
          <w:noProof/>
          <w:u w:val="single"/>
        </w:rPr>
        <w:t>ІІ. НАЧИН НА ПЛАЩАНЕ</w:t>
      </w:r>
    </w:p>
    <w:p w14:paraId="419BB7A5" w14:textId="02EE3D85" w:rsidR="00060621" w:rsidRPr="00452CA9" w:rsidRDefault="00060621" w:rsidP="00060621">
      <w:pPr>
        <w:rPr>
          <w:rFonts w:ascii="Times New Roman" w:hAnsi="Times New Roman"/>
          <w:noProof/>
        </w:rPr>
      </w:pPr>
      <w:r w:rsidRPr="00452CA9">
        <w:rPr>
          <w:rFonts w:ascii="Times New Roman" w:hAnsi="Times New Roman"/>
          <w:noProof/>
        </w:rPr>
        <w:t xml:space="preserve">Предлаганият от нас начин на плащане е, както следва: </w:t>
      </w:r>
    </w:p>
    <w:p w14:paraId="6E689141" w14:textId="77777777" w:rsidR="00D335CE" w:rsidRPr="00A273EA" w:rsidRDefault="00D335CE" w:rsidP="00D335CE">
      <w:pPr>
        <w:autoSpaceDE w:val="0"/>
        <w:snapToGrid w:val="0"/>
        <w:jc w:val="both"/>
        <w:rPr>
          <w:rFonts w:ascii="Times New Roman" w:hAnsi="Times New Roman"/>
          <w:bCs/>
          <w:noProof/>
          <w:szCs w:val="24"/>
        </w:rPr>
      </w:pPr>
    </w:p>
    <w:p w14:paraId="3C994E58" w14:textId="77777777" w:rsidR="00D335CE" w:rsidRPr="00452CA9" w:rsidRDefault="00D335CE" w:rsidP="00D335CE">
      <w:pPr>
        <w:pStyle w:val="ListParagraph"/>
        <w:numPr>
          <w:ilvl w:val="0"/>
          <w:numId w:val="10"/>
        </w:numPr>
        <w:autoSpaceDE w:val="0"/>
        <w:ind w:left="360"/>
        <w:rPr>
          <w:bCs/>
          <w:noProof/>
          <w:szCs w:val="24"/>
          <w:lang w:val="bg-BG"/>
        </w:rPr>
      </w:pPr>
      <w:bookmarkStart w:id="0" w:name="_Hlk191293590"/>
      <w:bookmarkStart w:id="1" w:name="_Hlk191292839"/>
      <w:bookmarkStart w:id="2" w:name="_Hlk190780771"/>
      <w:r w:rsidRPr="00452CA9">
        <w:rPr>
          <w:rFonts w:ascii="TimesNewRomanPS-BoldMT" w:hAnsi="TimesNewRomanPS-BoldMT" w:cs="TimesNewRomanPS-BoldMT"/>
          <w:bCs/>
          <w:noProof/>
          <w:szCs w:val="24"/>
          <w:lang w:val="bg-BG" w:eastAsia="en-GB"/>
        </w:rPr>
        <w:t>100% плащане до 30 (тридесет) календарни дни, след подписване на приемо-превателен протокол за доставка</w:t>
      </w:r>
      <w:bookmarkEnd w:id="0"/>
      <w:r w:rsidRPr="00452CA9">
        <w:rPr>
          <w:rFonts w:ascii="TimesNewRomanPS-BoldMT" w:hAnsi="TimesNewRomanPS-BoldMT" w:cs="TimesNewRomanPS-BoldMT"/>
          <w:bCs/>
          <w:noProof/>
          <w:szCs w:val="24"/>
          <w:lang w:val="bg-BG" w:eastAsia="en-GB"/>
        </w:rPr>
        <w:t xml:space="preserve">. </w:t>
      </w:r>
    </w:p>
    <w:bookmarkEnd w:id="1"/>
    <w:p w14:paraId="605F56D1" w14:textId="77777777" w:rsidR="00D335CE" w:rsidRPr="00A273EA" w:rsidRDefault="00D335CE" w:rsidP="00D335CE">
      <w:pPr>
        <w:autoSpaceDE w:val="0"/>
        <w:snapToGrid w:val="0"/>
        <w:jc w:val="both"/>
        <w:rPr>
          <w:rFonts w:ascii="TimesNewRomanPS-BoldMT" w:hAnsi="TimesNewRomanPS-BoldMT" w:cs="TimesNewRomanPS-BoldMT"/>
          <w:bCs/>
          <w:noProof/>
          <w:szCs w:val="24"/>
          <w:lang w:eastAsia="en-GB"/>
        </w:rPr>
      </w:pPr>
    </w:p>
    <w:p w14:paraId="0C6B9291" w14:textId="4C31A94D" w:rsidR="00060621" w:rsidRPr="00452CA9" w:rsidRDefault="00D335CE" w:rsidP="00452CA9">
      <w:pPr>
        <w:autoSpaceDE w:val="0"/>
        <w:snapToGrid w:val="0"/>
        <w:jc w:val="both"/>
        <w:rPr>
          <w:rFonts w:ascii="Times New Roman" w:hAnsi="Times New Roman"/>
          <w:b/>
          <w:noProof/>
          <w:sz w:val="22"/>
        </w:rPr>
      </w:pPr>
      <w:r w:rsidRPr="00A273EA">
        <w:rPr>
          <w:rFonts w:ascii="TimesNewRomanPS-BoldMT" w:hAnsi="TimesNewRomanPS-BoldMT" w:cs="TimesNewRomanPS-BoldMT"/>
          <w:bCs/>
          <w:noProof/>
          <w:szCs w:val="24"/>
          <w:lang w:eastAsia="en-GB"/>
        </w:rPr>
        <w:t>Всички плащания ще се извършват след представяне на фактура, в която да бъде упоменат текста „</w:t>
      </w:r>
      <w:bookmarkStart w:id="3" w:name="_Hlk190783162"/>
      <w:r w:rsidRPr="00A273EA">
        <w:rPr>
          <w:rFonts w:ascii="TimesNewRomanPS-BoldMT" w:hAnsi="TimesNewRomanPS-BoldMT" w:cs="TimesNewRomanPS-BoldMT"/>
          <w:bCs/>
          <w:noProof/>
          <w:szCs w:val="24"/>
          <w:lang w:eastAsia="en-GB"/>
        </w:rPr>
        <w:t>Разход в изпълнение на проект № BG16RFPR001-1.003-0</w:t>
      </w:r>
      <w:bookmarkEnd w:id="3"/>
      <w:r w:rsidRPr="00A273EA">
        <w:rPr>
          <w:rFonts w:ascii="TimesNewRomanPS-BoldMT" w:hAnsi="TimesNewRomanPS-BoldMT" w:cs="TimesNewRomanPS-BoldMT"/>
          <w:bCs/>
          <w:noProof/>
          <w:szCs w:val="24"/>
          <w:lang w:eastAsia="en-GB"/>
        </w:rPr>
        <w:t>578“</w:t>
      </w:r>
      <w:bookmarkEnd w:id="2"/>
    </w:p>
    <w:p w14:paraId="15E27D53" w14:textId="776C52ED" w:rsidR="00060621" w:rsidRPr="00452CA9" w:rsidRDefault="00C3370D" w:rsidP="00060621">
      <w:pPr>
        <w:ind w:firstLine="708"/>
        <w:jc w:val="both"/>
        <w:rPr>
          <w:rFonts w:ascii="Times New Roman" w:hAnsi="Times New Roman"/>
          <w:noProof/>
        </w:rPr>
      </w:pPr>
      <w:r w:rsidRPr="00452CA9">
        <w:rPr>
          <w:rFonts w:ascii="Times New Roman" w:hAnsi="Times New Roman"/>
          <w:noProof/>
        </w:rPr>
        <w:t>При разминаване между предложените единична и обща цена, валидна ще бъде единичната цена на офертата. В случай че бъде открито такова несъответствие, ще бъдем задължени да приведем общата  цена в съответствие с единичната  цена на офертата</w:t>
      </w:r>
      <w:r w:rsidR="00060621" w:rsidRPr="00452CA9">
        <w:rPr>
          <w:rFonts w:ascii="Times New Roman" w:hAnsi="Times New Roman"/>
          <w:noProof/>
        </w:rPr>
        <w:t>.</w:t>
      </w:r>
    </w:p>
    <w:p w14:paraId="2CEE98EB" w14:textId="77777777" w:rsidR="00060621" w:rsidRPr="00452CA9" w:rsidRDefault="00060621" w:rsidP="00060621">
      <w:pPr>
        <w:jc w:val="both"/>
        <w:rPr>
          <w:rFonts w:ascii="Times New Roman" w:hAnsi="Times New Roman"/>
          <w:noProof/>
        </w:rPr>
      </w:pPr>
    </w:p>
    <w:p w14:paraId="586D38F3" w14:textId="77777777" w:rsidR="00060621" w:rsidRPr="00452CA9" w:rsidRDefault="00060621" w:rsidP="00060621">
      <w:pPr>
        <w:ind w:firstLine="708"/>
        <w:jc w:val="both"/>
        <w:rPr>
          <w:rFonts w:ascii="Times New Roman" w:hAnsi="Times New Roman"/>
          <w:noProof/>
          <w:szCs w:val="24"/>
        </w:rPr>
      </w:pPr>
      <w:r w:rsidRPr="00452CA9">
        <w:rPr>
          <w:rFonts w:ascii="Times New Roman" w:hAnsi="Times New Roman"/>
          <w:noProof/>
          <w:szCs w:val="24"/>
        </w:rPr>
        <w:t>При несъответствие между сумата, написана с цифри</w:t>
      </w:r>
      <w:r w:rsidR="00DC6B71" w:rsidRPr="00452CA9">
        <w:rPr>
          <w:rFonts w:ascii="Times New Roman" w:hAnsi="Times New Roman"/>
          <w:noProof/>
          <w:szCs w:val="24"/>
        </w:rPr>
        <w:t>,</w:t>
      </w:r>
      <w:r w:rsidRPr="00452CA9">
        <w:rPr>
          <w:rFonts w:ascii="Times New Roman" w:hAnsi="Times New Roman"/>
          <w:noProof/>
          <w:szCs w:val="24"/>
        </w:rPr>
        <w:t xml:space="preserve"> и тази, написана с думи, важи сумата, написана с думи.</w:t>
      </w:r>
    </w:p>
    <w:p w14:paraId="7D6B3EB5" w14:textId="72B61368" w:rsidR="00060621" w:rsidRPr="00452CA9" w:rsidRDefault="00060621" w:rsidP="00452CA9">
      <w:pPr>
        <w:ind w:firstLine="708"/>
        <w:jc w:val="both"/>
        <w:rPr>
          <w:rFonts w:ascii="Times New Roman" w:hAnsi="Times New Roman"/>
          <w:noProof/>
          <w:szCs w:val="24"/>
        </w:rPr>
      </w:pPr>
      <w:r w:rsidRPr="00452CA9">
        <w:rPr>
          <w:rFonts w:ascii="Times New Roman" w:hAnsi="Times New Roman"/>
          <w:noProof/>
          <w:szCs w:val="24"/>
        </w:rPr>
        <w:t>Като неразделна част от настоящата Оферта, прилагаме следните документи:</w:t>
      </w:r>
    </w:p>
    <w:p w14:paraId="1651AD4D" w14:textId="77777777" w:rsidR="00060621" w:rsidRPr="00452CA9" w:rsidRDefault="00407E23" w:rsidP="00060621">
      <w:pPr>
        <w:numPr>
          <w:ilvl w:val="0"/>
          <w:numId w:val="3"/>
        </w:numPr>
        <w:tabs>
          <w:tab w:val="clear" w:pos="720"/>
          <w:tab w:val="num" w:pos="0"/>
          <w:tab w:val="left" w:pos="1080"/>
        </w:tabs>
        <w:ind w:left="0" w:firstLine="720"/>
        <w:jc w:val="both"/>
        <w:rPr>
          <w:rFonts w:ascii="Times New Roman" w:hAnsi="Times New Roman"/>
          <w:noProof/>
          <w:szCs w:val="24"/>
        </w:rPr>
      </w:pPr>
      <w:r w:rsidRPr="00452CA9">
        <w:rPr>
          <w:rFonts w:ascii="Times New Roman" w:hAnsi="Times New Roman"/>
          <w:noProof/>
          <w:szCs w:val="24"/>
        </w:rPr>
        <w:t xml:space="preserve">Декларация с посочване на </w:t>
      </w:r>
      <w:r w:rsidR="00C607C9" w:rsidRPr="00452CA9">
        <w:rPr>
          <w:rFonts w:ascii="Times New Roman" w:hAnsi="Times New Roman"/>
          <w:noProof/>
          <w:szCs w:val="24"/>
        </w:rPr>
        <w:t>ЕИК/Удостоверение за актуално състояние</w:t>
      </w:r>
      <w:r w:rsidR="00060621" w:rsidRPr="00452CA9">
        <w:rPr>
          <w:rFonts w:ascii="Times New Roman" w:hAnsi="Times New Roman"/>
          <w:noProof/>
          <w:szCs w:val="24"/>
        </w:rPr>
        <w:t>;</w:t>
      </w:r>
    </w:p>
    <w:p w14:paraId="56722D13" w14:textId="3C83CB5C" w:rsidR="003A5D39" w:rsidRPr="00452CA9" w:rsidRDefault="00060621" w:rsidP="003A5D39">
      <w:pPr>
        <w:numPr>
          <w:ilvl w:val="0"/>
          <w:numId w:val="3"/>
        </w:numPr>
        <w:tabs>
          <w:tab w:val="clear" w:pos="720"/>
          <w:tab w:val="num" w:pos="0"/>
          <w:tab w:val="left" w:pos="1080"/>
        </w:tabs>
        <w:ind w:left="0" w:firstLine="720"/>
        <w:jc w:val="both"/>
        <w:rPr>
          <w:rFonts w:ascii="Times New Roman" w:hAnsi="Times New Roman"/>
          <w:b/>
          <w:bCs/>
          <w:noProof/>
          <w:szCs w:val="24"/>
        </w:rPr>
      </w:pPr>
      <w:r w:rsidRPr="00452CA9">
        <w:rPr>
          <w:rFonts w:ascii="Times New Roman" w:hAnsi="Times New Roman"/>
          <w:noProof/>
          <w:szCs w:val="24"/>
        </w:rPr>
        <w:t xml:space="preserve">Декларация по </w:t>
      </w:r>
      <w:r w:rsidR="007404EE" w:rsidRPr="00452CA9">
        <w:rPr>
          <w:rFonts w:ascii="Times New Roman" w:hAnsi="Times New Roman"/>
          <w:noProof/>
          <w:szCs w:val="24"/>
        </w:rPr>
        <w:t>чл. 12, ал.</w:t>
      </w:r>
      <w:r w:rsidR="00BD3D26" w:rsidRPr="00452CA9">
        <w:rPr>
          <w:rFonts w:ascii="Times New Roman" w:hAnsi="Times New Roman"/>
          <w:noProof/>
          <w:szCs w:val="24"/>
        </w:rPr>
        <w:t xml:space="preserve"> </w:t>
      </w:r>
      <w:r w:rsidR="007404EE" w:rsidRPr="00452CA9">
        <w:rPr>
          <w:rFonts w:ascii="Times New Roman" w:hAnsi="Times New Roman"/>
          <w:noProof/>
          <w:szCs w:val="24"/>
        </w:rPr>
        <w:t>1, т.</w:t>
      </w:r>
      <w:r w:rsidR="00BD3D26" w:rsidRPr="00452CA9">
        <w:rPr>
          <w:rFonts w:ascii="Times New Roman" w:hAnsi="Times New Roman"/>
          <w:noProof/>
          <w:szCs w:val="24"/>
        </w:rPr>
        <w:t xml:space="preserve"> </w:t>
      </w:r>
      <w:r w:rsidR="007404EE" w:rsidRPr="00452CA9">
        <w:rPr>
          <w:rFonts w:ascii="Times New Roman" w:hAnsi="Times New Roman"/>
          <w:noProof/>
          <w:szCs w:val="24"/>
        </w:rPr>
        <w:t xml:space="preserve">1 </w:t>
      </w:r>
      <w:r w:rsidRPr="00452CA9">
        <w:rPr>
          <w:rFonts w:ascii="Times New Roman" w:hAnsi="Times New Roman"/>
          <w:noProof/>
          <w:szCs w:val="24"/>
        </w:rPr>
        <w:t xml:space="preserve">от Постановление № </w:t>
      </w:r>
      <w:r w:rsidR="003A5D39" w:rsidRPr="00452CA9">
        <w:rPr>
          <w:rFonts w:ascii="Times New Roman" w:hAnsi="Times New Roman"/>
          <w:noProof/>
          <w:szCs w:val="24"/>
        </w:rPr>
        <w:t>4</w:t>
      </w:r>
      <w:r w:rsidRPr="00452CA9">
        <w:rPr>
          <w:rFonts w:ascii="Times New Roman" w:hAnsi="Times New Roman"/>
          <w:noProof/>
          <w:szCs w:val="24"/>
        </w:rPr>
        <w:t xml:space="preserve"> на Министерския съвет от</w:t>
      </w:r>
      <w:r w:rsidR="003A5D39" w:rsidRPr="00452CA9">
        <w:rPr>
          <w:rFonts w:ascii="Times New Roman" w:hAnsi="Times New Roman"/>
          <w:noProof/>
          <w:szCs w:val="24"/>
        </w:rPr>
        <w:t xml:space="preserve"> </w:t>
      </w:r>
      <w:r w:rsidRPr="00452CA9">
        <w:rPr>
          <w:rFonts w:ascii="Times New Roman" w:hAnsi="Times New Roman"/>
          <w:noProof/>
          <w:szCs w:val="24"/>
        </w:rPr>
        <w:t xml:space="preserve"> </w:t>
      </w:r>
      <w:r w:rsidR="003A5D39" w:rsidRPr="00452CA9">
        <w:rPr>
          <w:rFonts w:ascii="Times New Roman" w:hAnsi="Times New Roman"/>
          <w:bCs/>
          <w:noProof/>
          <w:szCs w:val="24"/>
        </w:rPr>
        <w:t>11.01.2024 г.;</w:t>
      </w:r>
    </w:p>
    <w:p w14:paraId="75382464" w14:textId="77777777" w:rsidR="00060621" w:rsidRPr="00452CA9" w:rsidRDefault="00060621" w:rsidP="00060621">
      <w:pPr>
        <w:numPr>
          <w:ilvl w:val="0"/>
          <w:numId w:val="3"/>
        </w:numPr>
        <w:tabs>
          <w:tab w:val="clear" w:pos="720"/>
          <w:tab w:val="num" w:pos="0"/>
          <w:tab w:val="left" w:pos="1080"/>
        </w:tabs>
        <w:ind w:left="0" w:firstLine="720"/>
        <w:jc w:val="both"/>
        <w:rPr>
          <w:rFonts w:ascii="Times New Roman" w:hAnsi="Times New Roman"/>
          <w:noProof/>
          <w:szCs w:val="24"/>
        </w:rPr>
      </w:pPr>
      <w:r w:rsidRPr="00452CA9">
        <w:rPr>
          <w:rFonts w:ascii="Times New Roman" w:hAnsi="Times New Roman"/>
          <w:noProof/>
          <w:szCs w:val="24"/>
        </w:rPr>
        <w:t>Доказателства за икономическо и финансово състояние</w:t>
      </w:r>
      <w:r w:rsidR="00C607C9" w:rsidRPr="00452CA9">
        <w:rPr>
          <w:rFonts w:ascii="Times New Roman" w:hAnsi="Times New Roman"/>
          <w:noProof/>
          <w:szCs w:val="24"/>
        </w:rPr>
        <w:t xml:space="preserve"> </w:t>
      </w:r>
      <w:r w:rsidRPr="00452CA9">
        <w:rPr>
          <w:rFonts w:ascii="Times New Roman" w:hAnsi="Times New Roman"/>
          <w:noProof/>
          <w:szCs w:val="24"/>
        </w:rPr>
        <w:t>(ако так</w:t>
      </w:r>
      <w:r w:rsidR="00C607C9" w:rsidRPr="00452CA9">
        <w:rPr>
          <w:rFonts w:ascii="Times New Roman" w:hAnsi="Times New Roman"/>
          <w:noProof/>
          <w:szCs w:val="24"/>
        </w:rPr>
        <w:t>ива</w:t>
      </w:r>
      <w:r w:rsidRPr="00452CA9">
        <w:rPr>
          <w:rFonts w:ascii="Times New Roman" w:hAnsi="Times New Roman"/>
          <w:noProof/>
          <w:szCs w:val="24"/>
        </w:rPr>
        <w:t xml:space="preserve"> се изисква</w:t>
      </w:r>
      <w:r w:rsidR="00C607C9" w:rsidRPr="00452CA9">
        <w:rPr>
          <w:rFonts w:ascii="Times New Roman" w:hAnsi="Times New Roman"/>
          <w:noProof/>
          <w:szCs w:val="24"/>
        </w:rPr>
        <w:t>т</w:t>
      </w:r>
      <w:r w:rsidRPr="00452CA9">
        <w:rPr>
          <w:rFonts w:ascii="Times New Roman" w:hAnsi="Times New Roman"/>
          <w:noProof/>
          <w:szCs w:val="24"/>
        </w:rPr>
        <w:t>);</w:t>
      </w:r>
    </w:p>
    <w:p w14:paraId="05D8FF27" w14:textId="77777777" w:rsidR="00060621" w:rsidRPr="00452CA9" w:rsidRDefault="00060621" w:rsidP="00060621">
      <w:pPr>
        <w:numPr>
          <w:ilvl w:val="0"/>
          <w:numId w:val="3"/>
        </w:numPr>
        <w:tabs>
          <w:tab w:val="clear" w:pos="720"/>
          <w:tab w:val="num" w:pos="0"/>
          <w:tab w:val="left" w:pos="1080"/>
        </w:tabs>
        <w:ind w:left="0" w:firstLine="720"/>
        <w:jc w:val="both"/>
        <w:rPr>
          <w:rFonts w:ascii="Times New Roman" w:hAnsi="Times New Roman"/>
          <w:noProof/>
          <w:szCs w:val="24"/>
        </w:rPr>
      </w:pPr>
      <w:r w:rsidRPr="00452CA9">
        <w:rPr>
          <w:rFonts w:ascii="Times New Roman" w:hAnsi="Times New Roman"/>
          <w:noProof/>
          <w:szCs w:val="24"/>
        </w:rPr>
        <w:t>Доказателства за технически възможности и/или квалификация</w:t>
      </w:r>
      <w:r w:rsidR="00C607C9" w:rsidRPr="00452CA9">
        <w:rPr>
          <w:rFonts w:ascii="Times New Roman" w:hAnsi="Times New Roman"/>
          <w:noProof/>
          <w:szCs w:val="24"/>
        </w:rPr>
        <w:t xml:space="preserve"> </w:t>
      </w:r>
      <w:r w:rsidRPr="00452CA9">
        <w:rPr>
          <w:rFonts w:ascii="Times New Roman" w:hAnsi="Times New Roman"/>
          <w:noProof/>
          <w:szCs w:val="24"/>
        </w:rPr>
        <w:t>(ако так</w:t>
      </w:r>
      <w:r w:rsidR="00C607C9" w:rsidRPr="00452CA9">
        <w:rPr>
          <w:rFonts w:ascii="Times New Roman" w:hAnsi="Times New Roman"/>
          <w:noProof/>
          <w:szCs w:val="24"/>
        </w:rPr>
        <w:t>ива</w:t>
      </w:r>
      <w:r w:rsidRPr="00452CA9">
        <w:rPr>
          <w:rFonts w:ascii="Times New Roman" w:hAnsi="Times New Roman"/>
          <w:noProof/>
          <w:szCs w:val="24"/>
        </w:rPr>
        <w:t xml:space="preserve"> се изисква</w:t>
      </w:r>
      <w:r w:rsidR="00C607C9" w:rsidRPr="00452CA9">
        <w:rPr>
          <w:rFonts w:ascii="Times New Roman" w:hAnsi="Times New Roman"/>
          <w:noProof/>
          <w:szCs w:val="24"/>
        </w:rPr>
        <w:t>т</w:t>
      </w:r>
      <w:r w:rsidRPr="00452CA9">
        <w:rPr>
          <w:rFonts w:ascii="Times New Roman" w:hAnsi="Times New Roman"/>
          <w:noProof/>
          <w:szCs w:val="24"/>
        </w:rPr>
        <w:t>);</w:t>
      </w:r>
    </w:p>
    <w:p w14:paraId="70C12127" w14:textId="77777777" w:rsidR="00060621" w:rsidRPr="00452CA9" w:rsidRDefault="00060621" w:rsidP="00060621">
      <w:pPr>
        <w:numPr>
          <w:ilvl w:val="0"/>
          <w:numId w:val="3"/>
        </w:numPr>
        <w:tabs>
          <w:tab w:val="clear" w:pos="720"/>
          <w:tab w:val="num" w:pos="0"/>
          <w:tab w:val="left" w:pos="1080"/>
        </w:tabs>
        <w:ind w:left="0" w:firstLine="720"/>
        <w:jc w:val="both"/>
        <w:rPr>
          <w:rFonts w:ascii="Times New Roman" w:hAnsi="Times New Roman"/>
          <w:noProof/>
          <w:szCs w:val="24"/>
        </w:rPr>
      </w:pPr>
      <w:r w:rsidRPr="00452CA9">
        <w:rPr>
          <w:rFonts w:ascii="Times New Roman" w:hAnsi="Times New Roman"/>
          <w:noProof/>
          <w:szCs w:val="24"/>
        </w:rPr>
        <w:t>Декларация за подизпълнителите, които ще участват в изпълнението на предмета на процедурата и дела на тяхното участие (</w:t>
      </w:r>
      <w:r w:rsidRPr="00452CA9">
        <w:rPr>
          <w:rFonts w:ascii="Times New Roman" w:hAnsi="Times New Roman"/>
          <w:i/>
          <w:iCs/>
          <w:noProof/>
          <w:sz w:val="18"/>
          <w:szCs w:val="18"/>
        </w:rPr>
        <w:t>ако кандидатът е декларирал, че ще ползва подизпълнители</w:t>
      </w:r>
      <w:r w:rsidRPr="00452CA9">
        <w:rPr>
          <w:rFonts w:ascii="Times New Roman" w:hAnsi="Times New Roman"/>
          <w:i/>
          <w:iCs/>
          <w:noProof/>
          <w:szCs w:val="24"/>
        </w:rPr>
        <w:t>)</w:t>
      </w:r>
      <w:r w:rsidRPr="00452CA9">
        <w:rPr>
          <w:rFonts w:ascii="Times New Roman" w:hAnsi="Times New Roman"/>
          <w:noProof/>
          <w:szCs w:val="24"/>
        </w:rPr>
        <w:t>;</w:t>
      </w:r>
    </w:p>
    <w:p w14:paraId="3C21D8E4" w14:textId="77777777" w:rsidR="00060621" w:rsidRPr="00452CA9" w:rsidRDefault="00060621" w:rsidP="003A5D39">
      <w:pPr>
        <w:numPr>
          <w:ilvl w:val="0"/>
          <w:numId w:val="3"/>
        </w:numPr>
        <w:tabs>
          <w:tab w:val="clear" w:pos="720"/>
          <w:tab w:val="num" w:pos="0"/>
          <w:tab w:val="left" w:pos="1080"/>
        </w:tabs>
        <w:ind w:left="0" w:firstLine="720"/>
        <w:jc w:val="both"/>
        <w:rPr>
          <w:rFonts w:ascii="Times New Roman" w:hAnsi="Times New Roman"/>
          <w:b/>
          <w:bCs/>
          <w:noProof/>
          <w:szCs w:val="24"/>
        </w:rPr>
      </w:pPr>
      <w:r w:rsidRPr="00452CA9">
        <w:rPr>
          <w:rFonts w:ascii="Times New Roman" w:hAnsi="Times New Roman"/>
          <w:noProof/>
          <w:szCs w:val="24"/>
        </w:rPr>
        <w:t>Документи по т. 1, 2</w:t>
      </w:r>
      <w:r w:rsidRPr="00452CA9">
        <w:rPr>
          <w:rFonts w:ascii="Times New Roman" w:hAnsi="Times New Roman"/>
          <w:i/>
          <w:noProof/>
          <w:szCs w:val="24"/>
        </w:rPr>
        <w:t xml:space="preserve"> </w:t>
      </w:r>
      <w:r w:rsidR="007404EE" w:rsidRPr="00452CA9">
        <w:rPr>
          <w:rFonts w:ascii="Times New Roman" w:hAnsi="Times New Roman"/>
          <w:i/>
          <w:noProof/>
          <w:szCs w:val="24"/>
        </w:rPr>
        <w:t>,</w:t>
      </w:r>
      <w:r w:rsidR="00DA75D1" w:rsidRPr="00452CA9">
        <w:rPr>
          <w:rFonts w:ascii="Times New Roman" w:hAnsi="Times New Roman"/>
          <w:noProof/>
          <w:szCs w:val="24"/>
        </w:rPr>
        <w:t>3 и</w:t>
      </w:r>
      <w:r w:rsidRPr="00452CA9">
        <w:rPr>
          <w:rFonts w:ascii="Times New Roman" w:hAnsi="Times New Roman"/>
          <w:noProof/>
          <w:szCs w:val="24"/>
        </w:rPr>
        <w:t xml:space="preserve"> </w:t>
      </w:r>
      <w:r w:rsidR="00DA75D1" w:rsidRPr="00452CA9">
        <w:rPr>
          <w:rFonts w:ascii="Times New Roman" w:hAnsi="Times New Roman"/>
          <w:noProof/>
          <w:szCs w:val="24"/>
        </w:rPr>
        <w:t>4</w:t>
      </w:r>
      <w:r w:rsidRPr="00452CA9">
        <w:rPr>
          <w:rFonts w:ascii="Times New Roman" w:hAnsi="Times New Roman"/>
          <w:noProof/>
          <w:szCs w:val="24"/>
        </w:rPr>
        <w:t xml:space="preserve"> за всеки от подизпълнителите в съответствие с Постановление №</w:t>
      </w:r>
      <w:r w:rsidR="00DA75D1" w:rsidRPr="00452CA9">
        <w:rPr>
          <w:rFonts w:ascii="Times New Roman" w:hAnsi="Times New Roman"/>
          <w:noProof/>
          <w:szCs w:val="24"/>
        </w:rPr>
        <w:t xml:space="preserve"> </w:t>
      </w:r>
      <w:r w:rsidR="003A5D39" w:rsidRPr="00452CA9">
        <w:rPr>
          <w:rFonts w:ascii="Times New Roman" w:hAnsi="Times New Roman"/>
          <w:noProof/>
          <w:szCs w:val="24"/>
        </w:rPr>
        <w:t>4</w:t>
      </w:r>
      <w:r w:rsidR="00DE1E71" w:rsidRPr="00452CA9">
        <w:rPr>
          <w:rFonts w:ascii="Times New Roman" w:hAnsi="Times New Roman"/>
          <w:noProof/>
          <w:szCs w:val="24"/>
        </w:rPr>
        <w:t xml:space="preserve"> н</w:t>
      </w:r>
      <w:r w:rsidRPr="00452CA9">
        <w:rPr>
          <w:rFonts w:ascii="Times New Roman" w:hAnsi="Times New Roman"/>
          <w:noProof/>
          <w:szCs w:val="24"/>
        </w:rPr>
        <w:t>а Министерския съвет от</w:t>
      </w:r>
      <w:r w:rsidR="003A5D39" w:rsidRPr="00452CA9">
        <w:rPr>
          <w:rFonts w:ascii="Times New Roman" w:hAnsi="Times New Roman"/>
          <w:noProof/>
          <w:szCs w:val="24"/>
        </w:rPr>
        <w:t xml:space="preserve"> </w:t>
      </w:r>
      <w:r w:rsidR="003A5D39" w:rsidRPr="00452CA9">
        <w:rPr>
          <w:rFonts w:ascii="Times New Roman" w:hAnsi="Times New Roman"/>
          <w:bCs/>
          <w:noProof/>
          <w:szCs w:val="24"/>
        </w:rPr>
        <w:t>11.01.2024</w:t>
      </w:r>
      <w:r w:rsidR="00400207" w:rsidRPr="00452CA9">
        <w:rPr>
          <w:rFonts w:ascii="Times New Roman" w:hAnsi="Times New Roman"/>
          <w:noProof/>
          <w:szCs w:val="24"/>
        </w:rPr>
        <w:t xml:space="preserve"> </w:t>
      </w:r>
      <w:r w:rsidRPr="00452CA9">
        <w:rPr>
          <w:rFonts w:ascii="Times New Roman" w:hAnsi="Times New Roman"/>
          <w:noProof/>
          <w:szCs w:val="24"/>
        </w:rPr>
        <w:t xml:space="preserve">г. </w:t>
      </w:r>
      <w:r w:rsidRPr="00452CA9">
        <w:rPr>
          <w:rFonts w:ascii="Times New Roman" w:hAnsi="Times New Roman"/>
          <w:i/>
          <w:noProof/>
          <w:szCs w:val="24"/>
        </w:rPr>
        <w:t>(</w:t>
      </w:r>
      <w:r w:rsidRPr="00452CA9">
        <w:rPr>
          <w:rFonts w:ascii="Times New Roman" w:hAnsi="Times New Roman"/>
          <w:i/>
          <w:noProof/>
          <w:sz w:val="18"/>
          <w:szCs w:val="18"/>
        </w:rPr>
        <w:t>когато се предвижда участието на подизпълнители</w:t>
      </w:r>
      <w:r w:rsidRPr="00452CA9">
        <w:rPr>
          <w:rFonts w:ascii="Times New Roman" w:hAnsi="Times New Roman"/>
          <w:i/>
          <w:noProof/>
          <w:szCs w:val="24"/>
        </w:rPr>
        <w:t>)</w:t>
      </w:r>
      <w:r w:rsidRPr="00452CA9">
        <w:rPr>
          <w:rFonts w:ascii="Times New Roman" w:hAnsi="Times New Roman"/>
          <w:noProof/>
          <w:szCs w:val="24"/>
        </w:rPr>
        <w:t>;</w:t>
      </w:r>
    </w:p>
    <w:p w14:paraId="798A8940" w14:textId="77777777" w:rsidR="00060621" w:rsidRPr="00452CA9" w:rsidRDefault="00060621" w:rsidP="00060621">
      <w:pPr>
        <w:numPr>
          <w:ilvl w:val="0"/>
          <w:numId w:val="3"/>
        </w:numPr>
        <w:tabs>
          <w:tab w:val="clear" w:pos="720"/>
          <w:tab w:val="num" w:pos="0"/>
          <w:tab w:val="left" w:pos="1080"/>
        </w:tabs>
        <w:ind w:left="0" w:firstLine="720"/>
        <w:jc w:val="both"/>
        <w:rPr>
          <w:rFonts w:ascii="Times New Roman" w:hAnsi="Times New Roman"/>
          <w:noProof/>
          <w:szCs w:val="24"/>
        </w:rPr>
      </w:pPr>
      <w:r w:rsidRPr="00452CA9">
        <w:rPr>
          <w:rFonts w:ascii="Times New Roman" w:hAnsi="Times New Roman"/>
          <w:noProof/>
          <w:szCs w:val="24"/>
        </w:rPr>
        <w:t>Други документи и доказателства, изискани и посочени от бенефициента в документацията за участие;</w:t>
      </w:r>
    </w:p>
    <w:p w14:paraId="52C06811" w14:textId="77777777" w:rsidR="00060621" w:rsidRDefault="00060621" w:rsidP="00060621">
      <w:pPr>
        <w:rPr>
          <w:rFonts w:ascii="Times New Roman" w:hAnsi="Times New Roman"/>
          <w:noProof/>
          <w:szCs w:val="24"/>
        </w:rPr>
      </w:pPr>
    </w:p>
    <w:p w14:paraId="58C7A411" w14:textId="77777777" w:rsidR="00F268ED" w:rsidRDefault="00F268ED" w:rsidP="00060621">
      <w:pPr>
        <w:rPr>
          <w:rFonts w:ascii="Times New Roman" w:hAnsi="Times New Roman"/>
          <w:noProof/>
          <w:szCs w:val="24"/>
        </w:rPr>
      </w:pPr>
    </w:p>
    <w:p w14:paraId="5A52CF27" w14:textId="77777777" w:rsidR="00F268ED" w:rsidRDefault="00F268ED" w:rsidP="00060621">
      <w:pPr>
        <w:rPr>
          <w:rFonts w:ascii="Times New Roman" w:hAnsi="Times New Roman"/>
          <w:noProof/>
          <w:szCs w:val="24"/>
        </w:rPr>
      </w:pPr>
    </w:p>
    <w:p w14:paraId="470D7C00" w14:textId="77777777" w:rsidR="00060621" w:rsidRPr="00452CA9" w:rsidRDefault="00060621" w:rsidP="00060621">
      <w:pPr>
        <w:rPr>
          <w:rFonts w:ascii="Times New Roman" w:hAnsi="Times New Roman"/>
          <w:b/>
          <w:noProof/>
          <w:szCs w:val="24"/>
        </w:rPr>
      </w:pPr>
      <w:r w:rsidRPr="00452CA9">
        <w:rPr>
          <w:rFonts w:ascii="Times New Roman" w:hAnsi="Times New Roman"/>
          <w:b/>
          <w:noProof/>
          <w:szCs w:val="24"/>
        </w:rPr>
        <w:t>ДАТА: _____________ г.</w:t>
      </w:r>
      <w:r w:rsidRPr="00452CA9">
        <w:rPr>
          <w:rFonts w:ascii="Times New Roman" w:hAnsi="Times New Roman"/>
          <w:b/>
          <w:noProof/>
          <w:szCs w:val="24"/>
        </w:rPr>
        <w:tab/>
      </w:r>
      <w:r w:rsidRPr="00452CA9">
        <w:rPr>
          <w:rFonts w:ascii="Times New Roman" w:hAnsi="Times New Roman"/>
          <w:b/>
          <w:noProof/>
          <w:szCs w:val="24"/>
        </w:rPr>
        <w:tab/>
      </w:r>
      <w:r w:rsidRPr="00452CA9">
        <w:rPr>
          <w:rFonts w:ascii="Times New Roman" w:hAnsi="Times New Roman"/>
          <w:b/>
          <w:noProof/>
          <w:szCs w:val="24"/>
        </w:rPr>
        <w:tab/>
        <w:t>ПОДПИС и ПЕЧАТ:______________________</w:t>
      </w:r>
    </w:p>
    <w:p w14:paraId="6B5AEDA1" w14:textId="77777777" w:rsidR="00060621" w:rsidRPr="00452CA9" w:rsidRDefault="00060621" w:rsidP="00060621">
      <w:pPr>
        <w:ind w:firstLine="4320"/>
        <w:rPr>
          <w:rFonts w:ascii="Times New Roman" w:hAnsi="Times New Roman"/>
          <w:noProof/>
          <w:szCs w:val="24"/>
        </w:rPr>
      </w:pPr>
      <w:r w:rsidRPr="00452CA9">
        <w:rPr>
          <w:rFonts w:ascii="Times New Roman" w:hAnsi="Times New Roman"/>
          <w:noProof/>
          <w:szCs w:val="24"/>
        </w:rPr>
        <w:t>___________________________________________</w:t>
      </w:r>
    </w:p>
    <w:p w14:paraId="1A5B2D54" w14:textId="77777777" w:rsidR="00060621" w:rsidRPr="00452CA9" w:rsidRDefault="00060621" w:rsidP="00060621">
      <w:pPr>
        <w:ind w:firstLine="4320"/>
        <w:rPr>
          <w:rFonts w:ascii="Times New Roman" w:hAnsi="Times New Roman"/>
          <w:b/>
          <w:noProof/>
          <w:szCs w:val="24"/>
        </w:rPr>
      </w:pPr>
      <w:r w:rsidRPr="00452CA9">
        <w:rPr>
          <w:rFonts w:ascii="Times New Roman" w:hAnsi="Times New Roman"/>
          <w:noProof/>
          <w:szCs w:val="24"/>
        </w:rPr>
        <w:t>(</w:t>
      </w:r>
      <w:r w:rsidRPr="00452CA9">
        <w:rPr>
          <w:rFonts w:ascii="Times New Roman" w:hAnsi="Times New Roman"/>
          <w:noProof/>
          <w:sz w:val="18"/>
          <w:szCs w:val="18"/>
        </w:rPr>
        <w:t>име и фамилия</w:t>
      </w:r>
      <w:r w:rsidRPr="00452CA9">
        <w:rPr>
          <w:rFonts w:ascii="Times New Roman" w:hAnsi="Times New Roman"/>
          <w:noProof/>
          <w:szCs w:val="24"/>
        </w:rPr>
        <w:t>)</w:t>
      </w:r>
    </w:p>
    <w:p w14:paraId="36E6C276" w14:textId="77777777" w:rsidR="00060621" w:rsidRPr="00452CA9" w:rsidRDefault="00060621" w:rsidP="00060621">
      <w:pPr>
        <w:ind w:firstLine="4320"/>
        <w:rPr>
          <w:rFonts w:ascii="Times New Roman" w:hAnsi="Times New Roman"/>
          <w:noProof/>
          <w:szCs w:val="24"/>
        </w:rPr>
      </w:pPr>
      <w:r w:rsidRPr="00452CA9">
        <w:rPr>
          <w:rFonts w:ascii="Times New Roman" w:hAnsi="Times New Roman"/>
          <w:noProof/>
          <w:szCs w:val="24"/>
        </w:rPr>
        <w:t>___________________________________________</w:t>
      </w:r>
    </w:p>
    <w:p w14:paraId="3447C662" w14:textId="4E1363E2" w:rsidR="008B67EF" w:rsidRPr="00452CA9" w:rsidRDefault="00060621" w:rsidP="00452CA9">
      <w:pPr>
        <w:ind w:firstLine="4320"/>
        <w:rPr>
          <w:rFonts w:ascii="Times New Roman" w:hAnsi="Times New Roman"/>
          <w:noProof/>
          <w:sz w:val="28"/>
          <w:szCs w:val="28"/>
        </w:rPr>
      </w:pPr>
      <w:r w:rsidRPr="00452CA9">
        <w:rPr>
          <w:rFonts w:ascii="Times New Roman" w:hAnsi="Times New Roman"/>
          <w:noProof/>
          <w:szCs w:val="24"/>
        </w:rPr>
        <w:t>(</w:t>
      </w:r>
      <w:r w:rsidRPr="00452CA9">
        <w:rPr>
          <w:rFonts w:ascii="Times New Roman" w:hAnsi="Times New Roman"/>
          <w:noProof/>
          <w:sz w:val="18"/>
          <w:szCs w:val="18"/>
        </w:rPr>
        <w:t>длъжност на представляващия кандидата</w:t>
      </w:r>
      <w:r w:rsidRPr="00452CA9">
        <w:rPr>
          <w:rFonts w:ascii="Times New Roman" w:hAnsi="Times New Roman"/>
          <w:noProof/>
          <w:szCs w:val="24"/>
        </w:rPr>
        <w:t>)</w:t>
      </w:r>
    </w:p>
    <w:sectPr w:rsidR="008B67EF" w:rsidRPr="00452CA9" w:rsidSect="0074430C">
      <w:headerReference w:type="even" r:id="rId8"/>
      <w:headerReference w:type="default" r:id="rId9"/>
      <w:footerReference w:type="even" r:id="rId10"/>
      <w:footerReference w:type="default" r:id="rId11"/>
      <w:headerReference w:type="first" r:id="rId12"/>
      <w:footerReference w:type="first" r:id="rId13"/>
      <w:pgSz w:w="11907" w:h="16840" w:code="9"/>
      <w:pgMar w:top="540" w:right="1134" w:bottom="899" w:left="1134" w:header="301" w:footer="58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215B" w14:textId="77777777" w:rsidR="00242CE7" w:rsidRDefault="00242CE7">
      <w:r>
        <w:separator/>
      </w:r>
    </w:p>
  </w:endnote>
  <w:endnote w:type="continuationSeparator" w:id="0">
    <w:p w14:paraId="3DB9DFE9" w14:textId="77777777" w:rsidR="00242CE7" w:rsidRDefault="0024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U">
    <w:altName w:val="Courier New"/>
    <w:charset w:val="00"/>
    <w:family w:val="auto"/>
    <w:pitch w:val="variable"/>
    <w:sig w:usb0="00000003"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2C32" w14:textId="77777777" w:rsidR="00015AA4" w:rsidRDefault="00015AA4" w:rsidP="00A12F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32792" w14:textId="77777777" w:rsidR="00015AA4" w:rsidRDefault="00015AA4" w:rsidP="009610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F57F" w14:textId="77777777" w:rsidR="00015AA4" w:rsidRDefault="00015AA4" w:rsidP="00A12F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35B1">
      <w:rPr>
        <w:rStyle w:val="PageNumber"/>
        <w:noProof/>
      </w:rPr>
      <w:t>2</w:t>
    </w:r>
    <w:r>
      <w:rPr>
        <w:rStyle w:val="PageNumber"/>
      </w:rPr>
      <w:fldChar w:fldCharType="end"/>
    </w:r>
  </w:p>
  <w:p w14:paraId="2F7CEAC0" w14:textId="3EB37293" w:rsidR="008505E0" w:rsidRPr="00272EBF" w:rsidRDefault="00015AA4" w:rsidP="008505E0">
    <w:pPr>
      <w:pStyle w:val="Footer"/>
      <w:jc w:val="center"/>
      <w:rPr>
        <w:rFonts w:ascii="Times New Roman" w:hAnsi="Times New Roman"/>
        <w:sz w:val="18"/>
        <w:szCs w:val="18"/>
      </w:rPr>
    </w:pPr>
    <w:r>
      <w:rPr>
        <w:rFonts w:ascii="Times New Roman" w:hAnsi="Times New Roman"/>
        <w:i/>
        <w:sz w:val="20"/>
      </w:rPr>
      <w:tab/>
    </w:r>
    <w:r w:rsidR="008505E0" w:rsidRPr="00BB1A0C">
      <w:rPr>
        <w:rFonts w:ascii="Times New Roman" w:hAnsi="Times New Roman"/>
        <w:sz w:val="18"/>
        <w:szCs w:val="18"/>
      </w:rPr>
      <w:t>“</w:t>
    </w:r>
    <w:r w:rsidR="008505E0" w:rsidRPr="00BB1A0C">
      <w:rPr>
        <w:rFonts w:ascii="Times New Roman" w:hAnsi="Times New Roman"/>
        <w:i/>
        <w:iCs/>
        <w:sz w:val="18"/>
        <w:szCs w:val="18"/>
      </w:rPr>
      <w:t xml:space="preserve">Този документ е създаден с финансовата подкрепа </w:t>
    </w:r>
    <w:r w:rsidR="008505E0">
      <w:rPr>
        <w:rFonts w:ascii="Times New Roman" w:hAnsi="Times New Roman"/>
        <w:i/>
        <w:iCs/>
        <w:sz w:val="18"/>
        <w:szCs w:val="18"/>
      </w:rPr>
      <w:t xml:space="preserve">на </w:t>
    </w:r>
    <w:r w:rsidR="008505E0" w:rsidRPr="00272EBF">
      <w:rPr>
        <w:rFonts w:ascii="Times New Roman" w:hAnsi="Times New Roman"/>
        <w:i/>
        <w:iCs/>
        <w:sz w:val="18"/>
        <w:szCs w:val="18"/>
      </w:rPr>
      <w:t>Програма "Конкурентоспособност и иновации в предприятията" 2021-2027</w:t>
    </w:r>
    <w:r w:rsidR="008505E0" w:rsidRPr="00BB1A0C">
      <w:rPr>
        <w:rFonts w:ascii="Times New Roman" w:hAnsi="Times New Roman"/>
        <w:i/>
        <w:iCs/>
        <w:sz w:val="18"/>
        <w:szCs w:val="18"/>
      </w:rPr>
      <w:t>, съфинансирана от Европейския съюз чрез Европейския фонд за регионално развитие. Цялата отговорност за съдържанието на документа се носи от</w:t>
    </w:r>
    <w:r w:rsidR="008505E0" w:rsidRPr="00BB1A0C">
      <w:rPr>
        <w:rFonts w:ascii="Times New Roman" w:hAnsi="Times New Roman"/>
        <w:i/>
        <w:sz w:val="18"/>
        <w:szCs w:val="18"/>
      </w:rPr>
      <w:t xml:space="preserve"> </w:t>
    </w:r>
    <w:r w:rsidR="00142197">
      <w:rPr>
        <w:rFonts w:ascii="Times New Roman" w:hAnsi="Times New Roman"/>
        <w:i/>
        <w:sz w:val="18"/>
        <w:szCs w:val="18"/>
      </w:rPr>
      <w:t>ТехноЛогика ЕА</w:t>
    </w:r>
    <w:r w:rsidR="008505E0" w:rsidRPr="009D3802">
      <w:rPr>
        <w:rFonts w:ascii="Times New Roman" w:hAnsi="Times New Roman"/>
        <w:i/>
        <w:sz w:val="18"/>
        <w:szCs w:val="18"/>
      </w:rPr>
      <w:t>Д</w:t>
    </w:r>
    <w:r w:rsidR="008505E0" w:rsidRPr="00BB1A0C">
      <w:rPr>
        <w:rFonts w:ascii="Times New Roman" w:hAnsi="Times New Roman"/>
        <w:i/>
        <w:sz w:val="18"/>
        <w:szCs w:val="18"/>
      </w:rPr>
      <w:t xml:space="preserve"> </w:t>
    </w:r>
    <w:r w:rsidR="008505E0" w:rsidRPr="00BB1A0C">
      <w:rPr>
        <w:rFonts w:ascii="Times New Roman" w:hAnsi="Times New Roman"/>
        <w:i/>
        <w:iCs/>
        <w:sz w:val="18"/>
        <w:szCs w:val="18"/>
      </w:rPr>
      <w:t>и при никакви обстоятелства не може да се приема, че този документ отразява официалното становище на Европейския съюз и Управляващия орган</w:t>
    </w:r>
    <w:r w:rsidR="008505E0" w:rsidRPr="00BB1A0C">
      <w:rPr>
        <w:rFonts w:ascii="Times New Roman" w:hAnsi="Times New Roman"/>
        <w:sz w:val="18"/>
        <w:szCs w:val="18"/>
      </w:rPr>
      <w:t>.”</w:t>
    </w:r>
  </w:p>
  <w:p w14:paraId="483BDF61" w14:textId="6646899C" w:rsidR="00015AA4" w:rsidRDefault="00015AA4" w:rsidP="009610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101A" w14:textId="4431A171" w:rsidR="008505E0" w:rsidRPr="00272EBF" w:rsidRDefault="008505E0" w:rsidP="008505E0">
    <w:pPr>
      <w:pStyle w:val="Footer"/>
      <w:jc w:val="center"/>
      <w:rPr>
        <w:rFonts w:ascii="Times New Roman" w:hAnsi="Times New Roman"/>
        <w:sz w:val="18"/>
        <w:szCs w:val="18"/>
      </w:rPr>
    </w:pPr>
    <w:bookmarkStart w:id="4" w:name="_Hlk188358394"/>
    <w:bookmarkStart w:id="5" w:name="_Hlk188358395"/>
    <w:bookmarkStart w:id="6" w:name="_Hlk188358448"/>
    <w:bookmarkStart w:id="7" w:name="_Hlk188358449"/>
    <w:bookmarkStart w:id="8" w:name="_Hlk188629644"/>
    <w:bookmarkStart w:id="9" w:name="_Hlk188629645"/>
    <w:bookmarkStart w:id="10" w:name="_Hlk188629696"/>
    <w:bookmarkStart w:id="11" w:name="_Hlk188629697"/>
    <w:bookmarkStart w:id="12" w:name="_Hlk188629870"/>
    <w:bookmarkStart w:id="13" w:name="_Hlk188629871"/>
    <w:bookmarkStart w:id="14" w:name="_Hlk188630040"/>
    <w:bookmarkStart w:id="15" w:name="_Hlk188630041"/>
    <w:bookmarkStart w:id="16" w:name="_Hlk188959364"/>
    <w:bookmarkStart w:id="17" w:name="_Hlk188959365"/>
    <w:bookmarkStart w:id="18" w:name="_Hlk188959366"/>
    <w:bookmarkStart w:id="19" w:name="_Hlk188959367"/>
    <w:bookmarkStart w:id="20" w:name="_Hlk188959368"/>
    <w:bookmarkStart w:id="21" w:name="_Hlk188959369"/>
    <w:bookmarkStart w:id="22" w:name="_Hlk188959370"/>
    <w:bookmarkStart w:id="23" w:name="_Hlk188959371"/>
    <w:r w:rsidRPr="00BB1A0C">
      <w:rPr>
        <w:rFonts w:ascii="Times New Roman" w:hAnsi="Times New Roman"/>
        <w:sz w:val="18"/>
        <w:szCs w:val="18"/>
      </w:rPr>
      <w:t>“</w:t>
    </w:r>
    <w:r w:rsidRPr="00BB1A0C">
      <w:rPr>
        <w:rFonts w:ascii="Times New Roman" w:hAnsi="Times New Roman"/>
        <w:i/>
        <w:iCs/>
        <w:sz w:val="18"/>
        <w:szCs w:val="18"/>
      </w:rPr>
      <w:t xml:space="preserve">Този документ е създаден с финансовата подкрепа </w:t>
    </w:r>
    <w:r>
      <w:rPr>
        <w:rFonts w:ascii="Times New Roman" w:hAnsi="Times New Roman"/>
        <w:i/>
        <w:iCs/>
        <w:sz w:val="18"/>
        <w:szCs w:val="18"/>
      </w:rPr>
      <w:t xml:space="preserve">на </w:t>
    </w:r>
    <w:r w:rsidRPr="00272EBF">
      <w:rPr>
        <w:rFonts w:ascii="Times New Roman" w:hAnsi="Times New Roman"/>
        <w:i/>
        <w:iCs/>
        <w:sz w:val="18"/>
        <w:szCs w:val="18"/>
      </w:rPr>
      <w:t>Програма "Конкурентоспособност и иновации в предприятията" 2021-2027</w:t>
    </w:r>
    <w:r w:rsidRPr="00BB1A0C">
      <w:rPr>
        <w:rFonts w:ascii="Times New Roman" w:hAnsi="Times New Roman"/>
        <w:i/>
        <w:iCs/>
        <w:sz w:val="18"/>
        <w:szCs w:val="18"/>
      </w:rPr>
      <w:t>, съфинансирана от Европейския съюз чрез Европейския фонд за регионално развитие. Цялата отговорност за съдържанието на документа се носи от</w:t>
    </w:r>
    <w:r w:rsidR="00142197">
      <w:rPr>
        <w:rFonts w:ascii="Times New Roman" w:hAnsi="Times New Roman"/>
        <w:i/>
        <w:sz w:val="18"/>
        <w:szCs w:val="18"/>
      </w:rPr>
      <w:t xml:space="preserve"> ТехноЛогика</w:t>
    </w:r>
    <w:r w:rsidRPr="009D3802">
      <w:rPr>
        <w:rFonts w:ascii="Times New Roman" w:hAnsi="Times New Roman"/>
        <w:i/>
        <w:sz w:val="18"/>
        <w:szCs w:val="18"/>
      </w:rPr>
      <w:t xml:space="preserve"> </w:t>
    </w:r>
    <w:r w:rsidR="00142197">
      <w:rPr>
        <w:rFonts w:ascii="Times New Roman" w:hAnsi="Times New Roman"/>
        <w:i/>
        <w:sz w:val="18"/>
        <w:szCs w:val="18"/>
      </w:rPr>
      <w:t>ЕА</w:t>
    </w:r>
    <w:r w:rsidRPr="009D3802">
      <w:rPr>
        <w:rFonts w:ascii="Times New Roman" w:hAnsi="Times New Roman"/>
        <w:i/>
        <w:sz w:val="18"/>
        <w:szCs w:val="18"/>
      </w:rPr>
      <w:t>Д</w:t>
    </w:r>
    <w:r w:rsidRPr="00BB1A0C">
      <w:rPr>
        <w:rFonts w:ascii="Times New Roman" w:hAnsi="Times New Roman"/>
        <w:i/>
        <w:sz w:val="18"/>
        <w:szCs w:val="18"/>
      </w:rPr>
      <w:t xml:space="preserve"> </w:t>
    </w:r>
    <w:r w:rsidRPr="00BB1A0C">
      <w:rPr>
        <w:rFonts w:ascii="Times New Roman" w:hAnsi="Times New Roman"/>
        <w:i/>
        <w:iCs/>
        <w:sz w:val="18"/>
        <w:szCs w:val="18"/>
      </w:rPr>
      <w:t>и при никакви обстоятелства не може да се приема, че този документ отразява официалното становище на Европейския съюз и Управляващия орган</w:t>
    </w:r>
    <w:r w:rsidRPr="00BB1A0C">
      <w:rPr>
        <w:rFonts w:ascii="Times New Roman" w:hAnsi="Times New Roman"/>
        <w:sz w:val="18"/>
        <w:szCs w:val="18"/>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1ECBA19" w14:textId="77777777" w:rsidR="008505E0" w:rsidRDefault="00850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976E" w14:textId="77777777" w:rsidR="00242CE7" w:rsidRDefault="00242CE7">
      <w:r>
        <w:separator/>
      </w:r>
    </w:p>
  </w:footnote>
  <w:footnote w:type="continuationSeparator" w:id="0">
    <w:p w14:paraId="13C309B9" w14:textId="77777777" w:rsidR="00242CE7" w:rsidRDefault="00242CE7">
      <w:r>
        <w:continuationSeparator/>
      </w:r>
    </w:p>
  </w:footnote>
  <w:footnote w:id="1">
    <w:p w14:paraId="396D4FD7" w14:textId="77777777" w:rsidR="00060621" w:rsidRDefault="00060621" w:rsidP="00060621">
      <w:pPr>
        <w:pStyle w:val="FootnoteText"/>
      </w:pPr>
      <w:r>
        <w:rPr>
          <w:rStyle w:val="FootnoteReference"/>
        </w:rPr>
        <w:footnoteRef/>
      </w:r>
      <w:r>
        <w:t xml:space="preserve"> Не се посочва при извършване на периодични доставки.</w:t>
      </w:r>
    </w:p>
  </w:footnote>
  <w:footnote w:id="2">
    <w:p w14:paraId="766AD7C9" w14:textId="77777777" w:rsidR="00D130A4" w:rsidRDefault="00D130A4" w:rsidP="00D130A4">
      <w:pPr>
        <w:pStyle w:val="FootnoteText"/>
      </w:pPr>
      <w:r>
        <w:rPr>
          <w:rStyle w:val="FootnoteReference"/>
        </w:rPr>
        <w:footnoteRef/>
      </w:r>
      <w:r>
        <w:t xml:space="preserve"> Не се посочва при извършване на периодични доставки.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DD0" w14:textId="77777777" w:rsidR="00015AA4" w:rsidRDefault="00015AA4" w:rsidP="00B273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241BB3" w14:textId="77777777" w:rsidR="00015AA4" w:rsidRDefault="00015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D1BC" w14:textId="77777777" w:rsidR="00015AA4" w:rsidRDefault="00015AA4" w:rsidP="00B273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35B1">
      <w:rPr>
        <w:rStyle w:val="PageNumber"/>
        <w:noProof/>
      </w:rPr>
      <w:t>2</w:t>
    </w:r>
    <w:r>
      <w:rPr>
        <w:rStyle w:val="PageNumber"/>
      </w:rPr>
      <w:fldChar w:fldCharType="end"/>
    </w:r>
  </w:p>
  <w:p w14:paraId="7DA1FEAC" w14:textId="77777777" w:rsidR="00015AA4" w:rsidRDefault="00015AA4">
    <w:pPr>
      <w:pStyle w:val="Header"/>
      <w:rPr>
        <w:lang w:val="en-US"/>
      </w:rPr>
    </w:pPr>
  </w:p>
  <w:p w14:paraId="4AB4038C" w14:textId="77777777" w:rsidR="00015AA4" w:rsidRDefault="00015AA4">
    <w:pPr>
      <w:pStyle w:val="Header"/>
      <w:rPr>
        <w:lang w:val="en-US"/>
      </w:rPr>
    </w:pPr>
  </w:p>
  <w:p w14:paraId="76F8DD76" w14:textId="77777777" w:rsidR="00015AA4" w:rsidRPr="00D750ED" w:rsidRDefault="00015AA4">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9" w:type="dxa"/>
      <w:tblInd w:w="-420" w:type="dxa"/>
      <w:tblLook w:val="04A0" w:firstRow="1" w:lastRow="0" w:firstColumn="1" w:lastColumn="0" w:noHBand="0" w:noVBand="1"/>
    </w:tblPr>
    <w:tblGrid>
      <w:gridCol w:w="10435"/>
      <w:gridCol w:w="222"/>
    </w:tblGrid>
    <w:tr w:rsidR="007C39EA" w14:paraId="35F4859B" w14:textId="77777777" w:rsidTr="001E4636">
      <w:tc>
        <w:tcPr>
          <w:tcW w:w="4531" w:type="dxa"/>
          <w:vAlign w:val="center"/>
        </w:tcPr>
        <w:tbl>
          <w:tblPr>
            <w:tblW w:w="10219" w:type="dxa"/>
            <w:tblLook w:val="04A0" w:firstRow="1" w:lastRow="0" w:firstColumn="1" w:lastColumn="0" w:noHBand="0" w:noVBand="1"/>
          </w:tblPr>
          <w:tblGrid>
            <w:gridCol w:w="4531"/>
            <w:gridCol w:w="5688"/>
          </w:tblGrid>
          <w:tr w:rsidR="008435B1" w14:paraId="3FA2D117" w14:textId="77777777" w:rsidTr="008435B1">
            <w:tc>
              <w:tcPr>
                <w:tcW w:w="4531" w:type="dxa"/>
                <w:vAlign w:val="center"/>
                <w:hideMark/>
              </w:tcPr>
              <w:p w14:paraId="50BE7A69" w14:textId="1B405274" w:rsidR="008435B1" w:rsidRPr="008435B1" w:rsidRDefault="00D130A4" w:rsidP="008435B1">
                <w:pPr>
                  <w:widowControl w:val="0"/>
                  <w:spacing w:before="100" w:after="100"/>
                  <w:rPr>
                    <w:rFonts w:ascii="Calibri" w:hAnsi="Calibri"/>
                    <w:sz w:val="22"/>
                  </w:rPr>
                </w:pPr>
                <w:r>
                  <w:rPr>
                    <w:noProof/>
                    <w:lang w:eastAsia="bg-BG"/>
                  </w:rPr>
                  <w:drawing>
                    <wp:inline distT="0" distB="0" distL="0" distR="0" wp14:anchorId="28145BDF" wp14:editId="54214426">
                      <wp:extent cx="2292350" cy="455295"/>
                      <wp:effectExtent l="0" t="0" r="0" b="0"/>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455295"/>
                              </a:xfrm>
                              <a:prstGeom prst="rect">
                                <a:avLst/>
                              </a:prstGeom>
                              <a:noFill/>
                              <a:ln>
                                <a:noFill/>
                              </a:ln>
                            </pic:spPr>
                          </pic:pic>
                        </a:graphicData>
                      </a:graphic>
                    </wp:inline>
                  </w:drawing>
                </w:r>
              </w:p>
            </w:tc>
            <w:tc>
              <w:tcPr>
                <w:tcW w:w="5688" w:type="dxa"/>
                <w:vAlign w:val="center"/>
                <w:hideMark/>
              </w:tcPr>
              <w:p w14:paraId="366AF0C0" w14:textId="642C1044" w:rsidR="008435B1" w:rsidRDefault="00D130A4" w:rsidP="008435B1">
                <w:pPr>
                  <w:widowControl w:val="0"/>
                  <w:spacing w:before="100" w:after="100"/>
                  <w:jc w:val="right"/>
                </w:pPr>
                <w:r>
                  <w:rPr>
                    <w:noProof/>
                    <w:lang w:eastAsia="bg-BG"/>
                  </w:rPr>
                  <w:drawing>
                    <wp:inline distT="0" distB="0" distL="0" distR="0" wp14:anchorId="30153A60" wp14:editId="0A045B37">
                      <wp:extent cx="2287905" cy="610870"/>
                      <wp:effectExtent l="0" t="0" r="0" b="0"/>
                      <wp:docPr id="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7905" cy="610870"/>
                              </a:xfrm>
                              <a:prstGeom prst="rect">
                                <a:avLst/>
                              </a:prstGeom>
                              <a:noFill/>
                              <a:ln>
                                <a:noFill/>
                              </a:ln>
                            </pic:spPr>
                          </pic:pic>
                        </a:graphicData>
                      </a:graphic>
                    </wp:inline>
                  </w:drawing>
                </w:r>
              </w:p>
            </w:tc>
          </w:tr>
        </w:tbl>
        <w:p w14:paraId="643C22F0" w14:textId="77777777" w:rsidR="007C39EA" w:rsidRDefault="007C39EA" w:rsidP="007C39EA">
          <w:pPr>
            <w:widowControl w:val="0"/>
            <w:spacing w:before="100" w:after="100"/>
          </w:pPr>
        </w:p>
      </w:tc>
      <w:tc>
        <w:tcPr>
          <w:tcW w:w="5688" w:type="dxa"/>
          <w:vAlign w:val="center"/>
        </w:tcPr>
        <w:p w14:paraId="72154B3E" w14:textId="77777777" w:rsidR="007C39EA" w:rsidRDefault="007C39EA" w:rsidP="007C39EA">
          <w:pPr>
            <w:widowControl w:val="0"/>
            <w:spacing w:before="100" w:after="100"/>
            <w:jc w:val="right"/>
          </w:pPr>
        </w:p>
      </w:tc>
    </w:tr>
  </w:tbl>
  <w:p w14:paraId="00B65D5C" w14:textId="77777777" w:rsidR="00CA6F4A" w:rsidRPr="007C39EA" w:rsidRDefault="00CA6F4A" w:rsidP="007C3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D7"/>
    <w:multiLevelType w:val="hybridMultilevel"/>
    <w:tmpl w:val="4F48CDFE"/>
    <w:lvl w:ilvl="0" w:tplc="04020001">
      <w:start w:val="1"/>
      <w:numFmt w:val="bullet"/>
      <w:lvlText w:val=""/>
      <w:lvlJc w:val="left"/>
      <w:pPr>
        <w:ind w:left="0" w:hanging="360"/>
      </w:pPr>
      <w:rPr>
        <w:rFonts w:ascii="Symbol" w:hAnsi="Symbol" w:hint="default"/>
      </w:rPr>
    </w:lvl>
    <w:lvl w:ilvl="1" w:tplc="04020003" w:tentative="1">
      <w:start w:val="1"/>
      <w:numFmt w:val="bullet"/>
      <w:lvlText w:val="o"/>
      <w:lvlJc w:val="left"/>
      <w:pPr>
        <w:ind w:left="720" w:hanging="360"/>
      </w:pPr>
      <w:rPr>
        <w:rFonts w:ascii="Courier New" w:hAnsi="Courier New" w:cs="Courier New" w:hint="default"/>
      </w:rPr>
    </w:lvl>
    <w:lvl w:ilvl="2" w:tplc="04020005" w:tentative="1">
      <w:start w:val="1"/>
      <w:numFmt w:val="bullet"/>
      <w:lvlText w:val=""/>
      <w:lvlJc w:val="left"/>
      <w:pPr>
        <w:ind w:left="1440" w:hanging="360"/>
      </w:pPr>
      <w:rPr>
        <w:rFonts w:ascii="Wingdings" w:hAnsi="Wingdings" w:hint="default"/>
      </w:rPr>
    </w:lvl>
    <w:lvl w:ilvl="3" w:tplc="04020001" w:tentative="1">
      <w:start w:val="1"/>
      <w:numFmt w:val="bullet"/>
      <w:lvlText w:val=""/>
      <w:lvlJc w:val="left"/>
      <w:pPr>
        <w:ind w:left="2160" w:hanging="360"/>
      </w:pPr>
      <w:rPr>
        <w:rFonts w:ascii="Symbol" w:hAnsi="Symbol" w:hint="default"/>
      </w:rPr>
    </w:lvl>
    <w:lvl w:ilvl="4" w:tplc="04020003" w:tentative="1">
      <w:start w:val="1"/>
      <w:numFmt w:val="bullet"/>
      <w:lvlText w:val="o"/>
      <w:lvlJc w:val="left"/>
      <w:pPr>
        <w:ind w:left="2880" w:hanging="360"/>
      </w:pPr>
      <w:rPr>
        <w:rFonts w:ascii="Courier New" w:hAnsi="Courier New" w:cs="Courier New" w:hint="default"/>
      </w:rPr>
    </w:lvl>
    <w:lvl w:ilvl="5" w:tplc="04020005" w:tentative="1">
      <w:start w:val="1"/>
      <w:numFmt w:val="bullet"/>
      <w:lvlText w:val=""/>
      <w:lvlJc w:val="left"/>
      <w:pPr>
        <w:ind w:left="3600" w:hanging="360"/>
      </w:pPr>
      <w:rPr>
        <w:rFonts w:ascii="Wingdings" w:hAnsi="Wingdings" w:hint="default"/>
      </w:rPr>
    </w:lvl>
    <w:lvl w:ilvl="6" w:tplc="04020001" w:tentative="1">
      <w:start w:val="1"/>
      <w:numFmt w:val="bullet"/>
      <w:lvlText w:val=""/>
      <w:lvlJc w:val="left"/>
      <w:pPr>
        <w:ind w:left="4320" w:hanging="360"/>
      </w:pPr>
      <w:rPr>
        <w:rFonts w:ascii="Symbol" w:hAnsi="Symbol" w:hint="default"/>
      </w:rPr>
    </w:lvl>
    <w:lvl w:ilvl="7" w:tplc="04020003" w:tentative="1">
      <w:start w:val="1"/>
      <w:numFmt w:val="bullet"/>
      <w:lvlText w:val="o"/>
      <w:lvlJc w:val="left"/>
      <w:pPr>
        <w:ind w:left="5040" w:hanging="360"/>
      </w:pPr>
      <w:rPr>
        <w:rFonts w:ascii="Courier New" w:hAnsi="Courier New" w:cs="Courier New" w:hint="default"/>
      </w:rPr>
    </w:lvl>
    <w:lvl w:ilvl="8" w:tplc="04020005" w:tentative="1">
      <w:start w:val="1"/>
      <w:numFmt w:val="bullet"/>
      <w:lvlText w:val=""/>
      <w:lvlJc w:val="left"/>
      <w:pPr>
        <w:ind w:left="5760" w:hanging="360"/>
      </w:pPr>
      <w:rPr>
        <w:rFonts w:ascii="Wingdings" w:hAnsi="Wingdings" w:hint="default"/>
      </w:rPr>
    </w:lvl>
  </w:abstractNum>
  <w:abstractNum w:abstractNumId="1" w15:restartNumberingAfterBreak="0">
    <w:nsid w:val="05AC4CE2"/>
    <w:multiLevelType w:val="hybridMultilevel"/>
    <w:tmpl w:val="86981E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014CD1"/>
    <w:multiLevelType w:val="hybridMultilevel"/>
    <w:tmpl w:val="768077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FB09BA"/>
    <w:multiLevelType w:val="hybridMultilevel"/>
    <w:tmpl w:val="9E0CD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B2022D"/>
    <w:multiLevelType w:val="hybridMultilevel"/>
    <w:tmpl w:val="2E5E4CC8"/>
    <w:lvl w:ilvl="0" w:tplc="B87AB9C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61E3B1A"/>
    <w:multiLevelType w:val="hybridMultilevel"/>
    <w:tmpl w:val="34923C36"/>
    <w:lvl w:ilvl="0" w:tplc="5D3AFFA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66A0466"/>
    <w:multiLevelType w:val="hybridMultilevel"/>
    <w:tmpl w:val="24D6B192"/>
    <w:lvl w:ilvl="0" w:tplc="00C871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632AF"/>
    <w:multiLevelType w:val="hybridMultilevel"/>
    <w:tmpl w:val="F104DA74"/>
    <w:lvl w:ilvl="0" w:tplc="5D3AFFA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11971FF"/>
    <w:multiLevelType w:val="hybridMultilevel"/>
    <w:tmpl w:val="2E9A1E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B1418B"/>
    <w:multiLevelType w:val="hybridMultilevel"/>
    <w:tmpl w:val="5E4E37B6"/>
    <w:lvl w:ilvl="0" w:tplc="0402000F">
      <w:start w:val="1"/>
      <w:numFmt w:val="decimal"/>
      <w:lvlText w:val="%1."/>
      <w:lvlJc w:val="left"/>
      <w:pPr>
        <w:tabs>
          <w:tab w:val="num" w:pos="1476"/>
        </w:tabs>
        <w:ind w:left="1476" w:hanging="360"/>
      </w:pPr>
    </w:lvl>
    <w:lvl w:ilvl="1" w:tplc="04020019" w:tentative="1">
      <w:start w:val="1"/>
      <w:numFmt w:val="lowerLetter"/>
      <w:lvlText w:val="%2."/>
      <w:lvlJc w:val="left"/>
      <w:pPr>
        <w:tabs>
          <w:tab w:val="num" w:pos="2196"/>
        </w:tabs>
        <w:ind w:left="2196" w:hanging="360"/>
      </w:pPr>
    </w:lvl>
    <w:lvl w:ilvl="2" w:tplc="0402001B" w:tentative="1">
      <w:start w:val="1"/>
      <w:numFmt w:val="lowerRoman"/>
      <w:lvlText w:val="%3."/>
      <w:lvlJc w:val="right"/>
      <w:pPr>
        <w:tabs>
          <w:tab w:val="num" w:pos="2916"/>
        </w:tabs>
        <w:ind w:left="2916" w:hanging="180"/>
      </w:pPr>
    </w:lvl>
    <w:lvl w:ilvl="3" w:tplc="0402000F" w:tentative="1">
      <w:start w:val="1"/>
      <w:numFmt w:val="decimal"/>
      <w:lvlText w:val="%4."/>
      <w:lvlJc w:val="left"/>
      <w:pPr>
        <w:tabs>
          <w:tab w:val="num" w:pos="3636"/>
        </w:tabs>
        <w:ind w:left="3636" w:hanging="360"/>
      </w:pPr>
    </w:lvl>
    <w:lvl w:ilvl="4" w:tplc="04020019" w:tentative="1">
      <w:start w:val="1"/>
      <w:numFmt w:val="lowerLetter"/>
      <w:lvlText w:val="%5."/>
      <w:lvlJc w:val="left"/>
      <w:pPr>
        <w:tabs>
          <w:tab w:val="num" w:pos="4356"/>
        </w:tabs>
        <w:ind w:left="4356" w:hanging="360"/>
      </w:pPr>
    </w:lvl>
    <w:lvl w:ilvl="5" w:tplc="0402001B" w:tentative="1">
      <w:start w:val="1"/>
      <w:numFmt w:val="lowerRoman"/>
      <w:lvlText w:val="%6."/>
      <w:lvlJc w:val="right"/>
      <w:pPr>
        <w:tabs>
          <w:tab w:val="num" w:pos="5076"/>
        </w:tabs>
        <w:ind w:left="5076" w:hanging="180"/>
      </w:pPr>
    </w:lvl>
    <w:lvl w:ilvl="6" w:tplc="0402000F" w:tentative="1">
      <w:start w:val="1"/>
      <w:numFmt w:val="decimal"/>
      <w:lvlText w:val="%7."/>
      <w:lvlJc w:val="left"/>
      <w:pPr>
        <w:tabs>
          <w:tab w:val="num" w:pos="5796"/>
        </w:tabs>
        <w:ind w:left="5796" w:hanging="360"/>
      </w:pPr>
    </w:lvl>
    <w:lvl w:ilvl="7" w:tplc="04020019" w:tentative="1">
      <w:start w:val="1"/>
      <w:numFmt w:val="lowerLetter"/>
      <w:lvlText w:val="%8."/>
      <w:lvlJc w:val="left"/>
      <w:pPr>
        <w:tabs>
          <w:tab w:val="num" w:pos="6516"/>
        </w:tabs>
        <w:ind w:left="6516" w:hanging="360"/>
      </w:pPr>
    </w:lvl>
    <w:lvl w:ilvl="8" w:tplc="0402001B" w:tentative="1">
      <w:start w:val="1"/>
      <w:numFmt w:val="lowerRoman"/>
      <w:lvlText w:val="%9."/>
      <w:lvlJc w:val="right"/>
      <w:pPr>
        <w:tabs>
          <w:tab w:val="num" w:pos="7236"/>
        </w:tabs>
        <w:ind w:left="7236" w:hanging="180"/>
      </w:pPr>
    </w:lvl>
  </w:abstractNum>
  <w:abstractNum w:abstractNumId="10" w15:restartNumberingAfterBreak="0">
    <w:nsid w:val="281441BF"/>
    <w:multiLevelType w:val="hybridMultilevel"/>
    <w:tmpl w:val="9E603650"/>
    <w:lvl w:ilvl="0" w:tplc="6CF677A0">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2115A05"/>
    <w:multiLevelType w:val="hybridMultilevel"/>
    <w:tmpl w:val="0CD21D1E"/>
    <w:lvl w:ilvl="0" w:tplc="5AFAA210">
      <w:start w:val="1"/>
      <w:numFmt w:val="decimal"/>
      <w:lvlText w:val="%1."/>
      <w:lvlJc w:val="left"/>
      <w:pPr>
        <w:tabs>
          <w:tab w:val="num" w:pos="720"/>
        </w:tabs>
        <w:ind w:left="720" w:hanging="360"/>
      </w:pPr>
      <w:rPr>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4739212F"/>
    <w:multiLevelType w:val="hybridMultilevel"/>
    <w:tmpl w:val="1B1208A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89A106C"/>
    <w:multiLevelType w:val="hybridMultilevel"/>
    <w:tmpl w:val="509243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4" w15:restartNumberingAfterBreak="0">
    <w:nsid w:val="4DB4419E"/>
    <w:multiLevelType w:val="hybridMultilevel"/>
    <w:tmpl w:val="14427578"/>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30246"/>
    <w:multiLevelType w:val="hybridMultilevel"/>
    <w:tmpl w:val="CB868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5759A6"/>
    <w:multiLevelType w:val="hybridMultilevel"/>
    <w:tmpl w:val="6BD0A204"/>
    <w:lvl w:ilvl="0" w:tplc="5D3AFFA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5AD0AA3"/>
    <w:multiLevelType w:val="hybridMultilevel"/>
    <w:tmpl w:val="99F855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F175271"/>
    <w:multiLevelType w:val="hybridMultilevel"/>
    <w:tmpl w:val="74F43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9540FC"/>
    <w:multiLevelType w:val="hybridMultilevel"/>
    <w:tmpl w:val="66E4CD58"/>
    <w:lvl w:ilvl="0" w:tplc="43FA5C66">
      <w:start w:val="1"/>
      <w:numFmt w:val="bullet"/>
      <w:lvlText w:val="-"/>
      <w:lvlJc w:val="left"/>
      <w:pPr>
        <w:tabs>
          <w:tab w:val="num" w:pos="1114"/>
        </w:tabs>
        <w:ind w:left="1114" w:hanging="360"/>
      </w:pPr>
      <w:rPr>
        <w:rFonts w:ascii="Courier New" w:hAnsi="Courier New" w:hint="default"/>
      </w:rPr>
    </w:lvl>
    <w:lvl w:ilvl="1" w:tplc="04020003" w:tentative="1">
      <w:start w:val="1"/>
      <w:numFmt w:val="bullet"/>
      <w:lvlText w:val="o"/>
      <w:lvlJc w:val="left"/>
      <w:pPr>
        <w:tabs>
          <w:tab w:val="num" w:pos="1834"/>
        </w:tabs>
        <w:ind w:left="1834" w:hanging="360"/>
      </w:pPr>
      <w:rPr>
        <w:rFonts w:ascii="Courier New" w:hAnsi="Courier New" w:cs="Courier New" w:hint="default"/>
      </w:rPr>
    </w:lvl>
    <w:lvl w:ilvl="2" w:tplc="04020005" w:tentative="1">
      <w:start w:val="1"/>
      <w:numFmt w:val="bullet"/>
      <w:lvlText w:val=""/>
      <w:lvlJc w:val="left"/>
      <w:pPr>
        <w:tabs>
          <w:tab w:val="num" w:pos="2554"/>
        </w:tabs>
        <w:ind w:left="2554" w:hanging="360"/>
      </w:pPr>
      <w:rPr>
        <w:rFonts w:ascii="Wingdings" w:hAnsi="Wingdings" w:hint="default"/>
      </w:rPr>
    </w:lvl>
    <w:lvl w:ilvl="3" w:tplc="04020001" w:tentative="1">
      <w:start w:val="1"/>
      <w:numFmt w:val="bullet"/>
      <w:lvlText w:val=""/>
      <w:lvlJc w:val="left"/>
      <w:pPr>
        <w:tabs>
          <w:tab w:val="num" w:pos="3274"/>
        </w:tabs>
        <w:ind w:left="3274" w:hanging="360"/>
      </w:pPr>
      <w:rPr>
        <w:rFonts w:ascii="Symbol" w:hAnsi="Symbol" w:hint="default"/>
      </w:rPr>
    </w:lvl>
    <w:lvl w:ilvl="4" w:tplc="04020003" w:tentative="1">
      <w:start w:val="1"/>
      <w:numFmt w:val="bullet"/>
      <w:lvlText w:val="o"/>
      <w:lvlJc w:val="left"/>
      <w:pPr>
        <w:tabs>
          <w:tab w:val="num" w:pos="3994"/>
        </w:tabs>
        <w:ind w:left="3994" w:hanging="360"/>
      </w:pPr>
      <w:rPr>
        <w:rFonts w:ascii="Courier New" w:hAnsi="Courier New" w:cs="Courier New" w:hint="default"/>
      </w:rPr>
    </w:lvl>
    <w:lvl w:ilvl="5" w:tplc="04020005" w:tentative="1">
      <w:start w:val="1"/>
      <w:numFmt w:val="bullet"/>
      <w:lvlText w:val=""/>
      <w:lvlJc w:val="left"/>
      <w:pPr>
        <w:tabs>
          <w:tab w:val="num" w:pos="4714"/>
        </w:tabs>
        <w:ind w:left="4714" w:hanging="360"/>
      </w:pPr>
      <w:rPr>
        <w:rFonts w:ascii="Wingdings" w:hAnsi="Wingdings" w:hint="default"/>
      </w:rPr>
    </w:lvl>
    <w:lvl w:ilvl="6" w:tplc="04020001" w:tentative="1">
      <w:start w:val="1"/>
      <w:numFmt w:val="bullet"/>
      <w:lvlText w:val=""/>
      <w:lvlJc w:val="left"/>
      <w:pPr>
        <w:tabs>
          <w:tab w:val="num" w:pos="5434"/>
        </w:tabs>
        <w:ind w:left="5434" w:hanging="360"/>
      </w:pPr>
      <w:rPr>
        <w:rFonts w:ascii="Symbol" w:hAnsi="Symbol" w:hint="default"/>
      </w:rPr>
    </w:lvl>
    <w:lvl w:ilvl="7" w:tplc="04020003" w:tentative="1">
      <w:start w:val="1"/>
      <w:numFmt w:val="bullet"/>
      <w:lvlText w:val="o"/>
      <w:lvlJc w:val="left"/>
      <w:pPr>
        <w:tabs>
          <w:tab w:val="num" w:pos="6154"/>
        </w:tabs>
        <w:ind w:left="6154" w:hanging="360"/>
      </w:pPr>
      <w:rPr>
        <w:rFonts w:ascii="Courier New" w:hAnsi="Courier New" w:cs="Courier New" w:hint="default"/>
      </w:rPr>
    </w:lvl>
    <w:lvl w:ilvl="8" w:tplc="04020005" w:tentative="1">
      <w:start w:val="1"/>
      <w:numFmt w:val="bullet"/>
      <w:lvlText w:val=""/>
      <w:lvlJc w:val="left"/>
      <w:pPr>
        <w:tabs>
          <w:tab w:val="num" w:pos="6874"/>
        </w:tabs>
        <w:ind w:left="6874" w:hanging="360"/>
      </w:pPr>
      <w:rPr>
        <w:rFonts w:ascii="Wingdings" w:hAnsi="Wingdings" w:hint="default"/>
      </w:rPr>
    </w:lvl>
  </w:abstractNum>
  <w:abstractNum w:abstractNumId="20" w15:restartNumberingAfterBreak="0">
    <w:nsid w:val="69331007"/>
    <w:multiLevelType w:val="hybridMultilevel"/>
    <w:tmpl w:val="1EA87CD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20F047F"/>
    <w:multiLevelType w:val="hybridMultilevel"/>
    <w:tmpl w:val="3B06A7B8"/>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D9B22712">
      <w:start w:val="3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E5B35"/>
    <w:multiLevelType w:val="hybridMultilevel"/>
    <w:tmpl w:val="9EF806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314532466">
    <w:abstractNumId w:val="19"/>
  </w:num>
  <w:num w:numId="2" w16cid:durableId="660622333">
    <w:abstractNumId w:val="9"/>
  </w:num>
  <w:num w:numId="3" w16cid:durableId="763961996">
    <w:abstractNumId w:val="11"/>
  </w:num>
  <w:num w:numId="4" w16cid:durableId="1891842939">
    <w:abstractNumId w:val="13"/>
  </w:num>
  <w:num w:numId="5" w16cid:durableId="1861160792">
    <w:abstractNumId w:val="2"/>
  </w:num>
  <w:num w:numId="6" w16cid:durableId="309869801">
    <w:abstractNumId w:val="4"/>
  </w:num>
  <w:num w:numId="7" w16cid:durableId="535234836">
    <w:abstractNumId w:val="1"/>
  </w:num>
  <w:num w:numId="8" w16cid:durableId="392969994">
    <w:abstractNumId w:val="20"/>
  </w:num>
  <w:num w:numId="9" w16cid:durableId="1025710036">
    <w:abstractNumId w:val="8"/>
  </w:num>
  <w:num w:numId="10" w16cid:durableId="1594050186">
    <w:abstractNumId w:val="0"/>
  </w:num>
  <w:num w:numId="11" w16cid:durableId="186144090">
    <w:abstractNumId w:val="3"/>
  </w:num>
  <w:num w:numId="12" w16cid:durableId="2086606048">
    <w:abstractNumId w:val="15"/>
  </w:num>
  <w:num w:numId="13" w16cid:durableId="1803033211">
    <w:abstractNumId w:val="16"/>
  </w:num>
  <w:num w:numId="14" w16cid:durableId="876087281">
    <w:abstractNumId w:val="10"/>
  </w:num>
  <w:num w:numId="15" w16cid:durableId="682170426">
    <w:abstractNumId w:val="17"/>
  </w:num>
  <w:num w:numId="16" w16cid:durableId="800735619">
    <w:abstractNumId w:val="12"/>
  </w:num>
  <w:num w:numId="17" w16cid:durableId="1914195863">
    <w:abstractNumId w:val="5"/>
  </w:num>
  <w:num w:numId="18" w16cid:durableId="205603413">
    <w:abstractNumId w:val="7"/>
  </w:num>
  <w:num w:numId="19" w16cid:durableId="673579131">
    <w:abstractNumId w:val="18"/>
  </w:num>
  <w:num w:numId="20" w16cid:durableId="207038166">
    <w:abstractNumId w:val="22"/>
  </w:num>
  <w:num w:numId="21" w16cid:durableId="1763792655">
    <w:abstractNumId w:val="14"/>
  </w:num>
  <w:num w:numId="22" w16cid:durableId="902714931">
    <w:abstractNumId w:val="6"/>
  </w:num>
  <w:num w:numId="23" w16cid:durableId="12236409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C2"/>
    <w:rsid w:val="00012C31"/>
    <w:rsid w:val="00015AA4"/>
    <w:rsid w:val="00015FC2"/>
    <w:rsid w:val="000436EA"/>
    <w:rsid w:val="00050E6F"/>
    <w:rsid w:val="00052CC3"/>
    <w:rsid w:val="00060621"/>
    <w:rsid w:val="000655E4"/>
    <w:rsid w:val="00071B10"/>
    <w:rsid w:val="00076518"/>
    <w:rsid w:val="00080F28"/>
    <w:rsid w:val="00082303"/>
    <w:rsid w:val="000826BF"/>
    <w:rsid w:val="000E3B0B"/>
    <w:rsid w:val="000E421B"/>
    <w:rsid w:val="000E60B8"/>
    <w:rsid w:val="00121910"/>
    <w:rsid w:val="001337AA"/>
    <w:rsid w:val="00137B35"/>
    <w:rsid w:val="00142197"/>
    <w:rsid w:val="00146AB5"/>
    <w:rsid w:val="0014781B"/>
    <w:rsid w:val="0016079E"/>
    <w:rsid w:val="00182032"/>
    <w:rsid w:val="00186892"/>
    <w:rsid w:val="001D2A7A"/>
    <w:rsid w:val="001D4AD3"/>
    <w:rsid w:val="001E1995"/>
    <w:rsid w:val="001E2B97"/>
    <w:rsid w:val="00217394"/>
    <w:rsid w:val="00242CE7"/>
    <w:rsid w:val="0027017A"/>
    <w:rsid w:val="00281DA3"/>
    <w:rsid w:val="00284018"/>
    <w:rsid w:val="00291D79"/>
    <w:rsid w:val="0029334D"/>
    <w:rsid w:val="0029441C"/>
    <w:rsid w:val="002A79DF"/>
    <w:rsid w:val="002C0E34"/>
    <w:rsid w:val="002D5932"/>
    <w:rsid w:val="003036C4"/>
    <w:rsid w:val="00313AD4"/>
    <w:rsid w:val="00322694"/>
    <w:rsid w:val="0034421F"/>
    <w:rsid w:val="003A1778"/>
    <w:rsid w:val="003A5D39"/>
    <w:rsid w:val="003C2F94"/>
    <w:rsid w:val="003F0AD6"/>
    <w:rsid w:val="003F4A0F"/>
    <w:rsid w:val="003F73F7"/>
    <w:rsid w:val="00400207"/>
    <w:rsid w:val="00405B9F"/>
    <w:rsid w:val="00407E23"/>
    <w:rsid w:val="004248A3"/>
    <w:rsid w:val="00425852"/>
    <w:rsid w:val="0043488C"/>
    <w:rsid w:val="00452CA9"/>
    <w:rsid w:val="0046265B"/>
    <w:rsid w:val="0048494E"/>
    <w:rsid w:val="00493CF0"/>
    <w:rsid w:val="0049571C"/>
    <w:rsid w:val="004C278B"/>
    <w:rsid w:val="00507290"/>
    <w:rsid w:val="00512593"/>
    <w:rsid w:val="00523183"/>
    <w:rsid w:val="00523D5C"/>
    <w:rsid w:val="005258B3"/>
    <w:rsid w:val="005303AC"/>
    <w:rsid w:val="0054314E"/>
    <w:rsid w:val="005524B1"/>
    <w:rsid w:val="00561799"/>
    <w:rsid w:val="00584989"/>
    <w:rsid w:val="00587B2B"/>
    <w:rsid w:val="0059400D"/>
    <w:rsid w:val="005E1A21"/>
    <w:rsid w:val="005F0AF8"/>
    <w:rsid w:val="005F3454"/>
    <w:rsid w:val="00611830"/>
    <w:rsid w:val="006212F9"/>
    <w:rsid w:val="00634BC0"/>
    <w:rsid w:val="00640746"/>
    <w:rsid w:val="006A25DA"/>
    <w:rsid w:val="006B5633"/>
    <w:rsid w:val="006D1001"/>
    <w:rsid w:val="006F48D4"/>
    <w:rsid w:val="007312BB"/>
    <w:rsid w:val="007404EE"/>
    <w:rsid w:val="00741198"/>
    <w:rsid w:val="0074430C"/>
    <w:rsid w:val="0076218F"/>
    <w:rsid w:val="00770B1A"/>
    <w:rsid w:val="00771641"/>
    <w:rsid w:val="00781B64"/>
    <w:rsid w:val="0078597B"/>
    <w:rsid w:val="00790774"/>
    <w:rsid w:val="007B563B"/>
    <w:rsid w:val="007C39EA"/>
    <w:rsid w:val="007C56D6"/>
    <w:rsid w:val="007D1BBF"/>
    <w:rsid w:val="007D4047"/>
    <w:rsid w:val="00817B83"/>
    <w:rsid w:val="0082019B"/>
    <w:rsid w:val="0082473D"/>
    <w:rsid w:val="00827F72"/>
    <w:rsid w:val="008435B1"/>
    <w:rsid w:val="008505E0"/>
    <w:rsid w:val="00860ED0"/>
    <w:rsid w:val="00880AF4"/>
    <w:rsid w:val="008B67EF"/>
    <w:rsid w:val="00922716"/>
    <w:rsid w:val="009302A2"/>
    <w:rsid w:val="00953E4C"/>
    <w:rsid w:val="00961002"/>
    <w:rsid w:val="00976CE7"/>
    <w:rsid w:val="00984119"/>
    <w:rsid w:val="0098424F"/>
    <w:rsid w:val="009C6315"/>
    <w:rsid w:val="009F7836"/>
    <w:rsid w:val="00A12FE6"/>
    <w:rsid w:val="00A13AFD"/>
    <w:rsid w:val="00A153D1"/>
    <w:rsid w:val="00A20EA2"/>
    <w:rsid w:val="00A267DD"/>
    <w:rsid w:val="00A26A4E"/>
    <w:rsid w:val="00A273EA"/>
    <w:rsid w:val="00A50A4C"/>
    <w:rsid w:val="00A63654"/>
    <w:rsid w:val="00A76301"/>
    <w:rsid w:val="00A83922"/>
    <w:rsid w:val="00A90C52"/>
    <w:rsid w:val="00AC3243"/>
    <w:rsid w:val="00AC4C88"/>
    <w:rsid w:val="00AF3555"/>
    <w:rsid w:val="00AF37C7"/>
    <w:rsid w:val="00B273C2"/>
    <w:rsid w:val="00B541F5"/>
    <w:rsid w:val="00BB0FE3"/>
    <w:rsid w:val="00BD1E1F"/>
    <w:rsid w:val="00BD3D26"/>
    <w:rsid w:val="00C157B2"/>
    <w:rsid w:val="00C3370D"/>
    <w:rsid w:val="00C607C9"/>
    <w:rsid w:val="00C60A36"/>
    <w:rsid w:val="00C76C51"/>
    <w:rsid w:val="00C82D0B"/>
    <w:rsid w:val="00C830AF"/>
    <w:rsid w:val="00C84AE1"/>
    <w:rsid w:val="00C9339D"/>
    <w:rsid w:val="00CA6F4A"/>
    <w:rsid w:val="00CA77C3"/>
    <w:rsid w:val="00CD4106"/>
    <w:rsid w:val="00CF45B3"/>
    <w:rsid w:val="00D130A4"/>
    <w:rsid w:val="00D13188"/>
    <w:rsid w:val="00D26E8B"/>
    <w:rsid w:val="00D321B2"/>
    <w:rsid w:val="00D3317C"/>
    <w:rsid w:val="00D335CE"/>
    <w:rsid w:val="00D416A4"/>
    <w:rsid w:val="00D66B31"/>
    <w:rsid w:val="00D94BF7"/>
    <w:rsid w:val="00DA75D1"/>
    <w:rsid w:val="00DB1512"/>
    <w:rsid w:val="00DC3AB3"/>
    <w:rsid w:val="00DC6B71"/>
    <w:rsid w:val="00DD7847"/>
    <w:rsid w:val="00DE1E71"/>
    <w:rsid w:val="00DE302C"/>
    <w:rsid w:val="00E177C8"/>
    <w:rsid w:val="00E5501F"/>
    <w:rsid w:val="00E76E13"/>
    <w:rsid w:val="00E821F7"/>
    <w:rsid w:val="00E92CE1"/>
    <w:rsid w:val="00E9683D"/>
    <w:rsid w:val="00EA763F"/>
    <w:rsid w:val="00ED42B2"/>
    <w:rsid w:val="00EE29F8"/>
    <w:rsid w:val="00F021A9"/>
    <w:rsid w:val="00F12AFD"/>
    <w:rsid w:val="00F1429F"/>
    <w:rsid w:val="00F25650"/>
    <w:rsid w:val="00F268ED"/>
    <w:rsid w:val="00F34E30"/>
    <w:rsid w:val="00F439CD"/>
    <w:rsid w:val="00F52DA7"/>
    <w:rsid w:val="00F53846"/>
    <w:rsid w:val="00F5525F"/>
    <w:rsid w:val="00F64A05"/>
    <w:rsid w:val="00F671F6"/>
    <w:rsid w:val="00F833C9"/>
    <w:rsid w:val="00F95447"/>
    <w:rsid w:val="00FE05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C7038"/>
  <w15:chartTrackingRefBased/>
  <w15:docId w15:val="{62957E27-D21E-431D-B159-849A6A18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3C2"/>
    <w:rPr>
      <w:rFonts w:ascii="HebarU" w:hAnsi="HebarU"/>
      <w:sz w:val="24"/>
      <w:lang w:eastAsia="en-US"/>
    </w:rPr>
  </w:style>
  <w:style w:type="paragraph" w:styleId="Heading1">
    <w:name w:val="heading 1"/>
    <w:basedOn w:val="Normal"/>
    <w:next w:val="Normal"/>
    <w:link w:val="Heading1Char"/>
    <w:qFormat/>
    <w:rsid w:val="00284018"/>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qFormat/>
    <w:rsid w:val="0046265B"/>
    <w:pPr>
      <w:keepNext/>
      <w:spacing w:before="240" w:after="60"/>
      <w:outlineLvl w:val="1"/>
    </w:pPr>
    <w:rPr>
      <w:rFonts w:ascii="Arial" w:hAnsi="Arial" w:cs="Arial"/>
      <w:b/>
      <w:bCs/>
      <w:i/>
      <w:iCs/>
      <w:sz w:val="28"/>
      <w:szCs w:val="28"/>
      <w:lang w:eastAsia="bg-BG"/>
    </w:rPr>
  </w:style>
  <w:style w:type="paragraph" w:styleId="Heading3">
    <w:name w:val="heading 3"/>
    <w:basedOn w:val="Normal"/>
    <w:next w:val="Normal"/>
    <w:link w:val="Heading3Char"/>
    <w:semiHidden/>
    <w:unhideWhenUsed/>
    <w:qFormat/>
    <w:rsid w:val="003A5D39"/>
    <w:pPr>
      <w:keepNext/>
      <w:spacing w:before="240" w:after="60"/>
      <w:outlineLvl w:val="2"/>
    </w:pPr>
    <w:rPr>
      <w:rFonts w:ascii="Calibri Light" w:hAnsi="Calibri Light"/>
      <w:b/>
      <w:bCs/>
      <w:sz w:val="26"/>
      <w:szCs w:val="26"/>
    </w:rPr>
  </w:style>
  <w:style w:type="paragraph" w:styleId="Heading7">
    <w:name w:val="heading 7"/>
    <w:basedOn w:val="Normal"/>
    <w:next w:val="Normal"/>
    <w:qFormat/>
    <w:rsid w:val="00B273C2"/>
    <w:pPr>
      <w:keepNext/>
      <w:pBdr>
        <w:bottom w:val="single" w:sz="6" w:space="1" w:color="auto"/>
      </w:pBdr>
      <w:jc w:val="center"/>
      <w:outlineLvl w:val="6"/>
    </w:pPr>
    <w:rPr>
      <w:rFonts w:ascii="Times New Roman" w:hAnsi="Times New Roman"/>
      <w:b/>
      <w:spacing w:val="300"/>
      <w:kern w:val="1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73C2"/>
    <w:pPr>
      <w:tabs>
        <w:tab w:val="center" w:pos="4153"/>
        <w:tab w:val="right" w:pos="8306"/>
      </w:tabs>
    </w:pPr>
  </w:style>
  <w:style w:type="paragraph" w:styleId="Footer">
    <w:name w:val="footer"/>
    <w:basedOn w:val="Normal"/>
    <w:link w:val="FooterChar"/>
    <w:rsid w:val="00B273C2"/>
    <w:pPr>
      <w:tabs>
        <w:tab w:val="center" w:pos="4153"/>
        <w:tab w:val="right" w:pos="8306"/>
      </w:tabs>
    </w:pPr>
  </w:style>
  <w:style w:type="paragraph" w:styleId="Caption">
    <w:name w:val="caption"/>
    <w:basedOn w:val="Normal"/>
    <w:next w:val="Normal"/>
    <w:qFormat/>
    <w:rsid w:val="00B273C2"/>
    <w:pPr>
      <w:spacing w:before="20" w:after="20"/>
      <w:jc w:val="center"/>
    </w:pPr>
    <w:rPr>
      <w:rFonts w:ascii="Times New Roman" w:hAnsi="Times New Roman"/>
      <w:b/>
      <w:caps/>
      <w:sz w:val="22"/>
    </w:rPr>
  </w:style>
  <w:style w:type="character" w:styleId="PageNumber">
    <w:name w:val="page number"/>
    <w:basedOn w:val="DefaultParagraphFont"/>
    <w:rsid w:val="00B273C2"/>
  </w:style>
  <w:style w:type="paragraph" w:customStyle="1" w:styleId="CharCharCharCharCharCharChar">
    <w:name w:val="Char Char Знак Знак Char Знак Знак Char Char Char Знак Знак Char"/>
    <w:basedOn w:val="Normal"/>
    <w:rsid w:val="00012C31"/>
    <w:pPr>
      <w:tabs>
        <w:tab w:val="left" w:pos="709"/>
      </w:tabs>
    </w:pPr>
    <w:rPr>
      <w:rFonts w:ascii="Tahoma" w:hAnsi="Tahoma"/>
      <w:szCs w:val="24"/>
      <w:lang w:val="pl-PL" w:eastAsia="pl-PL"/>
    </w:rPr>
  </w:style>
  <w:style w:type="character" w:customStyle="1" w:styleId="nomark">
    <w:name w:val="nomark"/>
    <w:basedOn w:val="DefaultParagraphFont"/>
    <w:rsid w:val="00012C31"/>
  </w:style>
  <w:style w:type="table" w:styleId="TableGrid">
    <w:name w:val="Table Grid"/>
    <w:basedOn w:val="TableNormal"/>
    <w:rsid w:val="0049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52DA7"/>
    <w:pPr>
      <w:tabs>
        <w:tab w:val="left" w:pos="709"/>
      </w:tabs>
    </w:pPr>
    <w:rPr>
      <w:rFonts w:ascii="Futura Bk" w:hAnsi="Futura Bk"/>
      <w:noProof/>
      <w:sz w:val="20"/>
      <w:szCs w:val="24"/>
      <w:lang w:val="pl-PL" w:eastAsia="pl-PL"/>
    </w:rPr>
  </w:style>
  <w:style w:type="paragraph" w:styleId="BalloonText">
    <w:name w:val="Balloon Text"/>
    <w:basedOn w:val="Normal"/>
    <w:semiHidden/>
    <w:rsid w:val="00ED42B2"/>
    <w:rPr>
      <w:rFonts w:ascii="Tahoma" w:hAnsi="Tahoma" w:cs="Tahoma"/>
      <w:sz w:val="16"/>
      <w:szCs w:val="16"/>
    </w:rPr>
  </w:style>
  <w:style w:type="character" w:styleId="CommentReference">
    <w:name w:val="annotation reference"/>
    <w:semiHidden/>
    <w:rsid w:val="006B5633"/>
    <w:rPr>
      <w:sz w:val="16"/>
      <w:szCs w:val="16"/>
    </w:rPr>
  </w:style>
  <w:style w:type="paragraph" w:styleId="CommentText">
    <w:name w:val="annotation text"/>
    <w:basedOn w:val="Normal"/>
    <w:semiHidden/>
    <w:rsid w:val="006B5633"/>
    <w:rPr>
      <w:sz w:val="20"/>
    </w:rPr>
  </w:style>
  <w:style w:type="paragraph" w:styleId="CommentSubject">
    <w:name w:val="annotation subject"/>
    <w:basedOn w:val="CommentText"/>
    <w:next w:val="CommentText"/>
    <w:semiHidden/>
    <w:rsid w:val="006B5633"/>
    <w:rPr>
      <w:b/>
      <w:bCs/>
    </w:rPr>
  </w:style>
  <w:style w:type="character" w:styleId="Hyperlink">
    <w:name w:val="Hyperlink"/>
    <w:rsid w:val="00182032"/>
    <w:rPr>
      <w:color w:val="0000FF"/>
      <w:u w:val="single"/>
    </w:rPr>
  </w:style>
  <w:style w:type="character" w:customStyle="1" w:styleId="Heading2Char">
    <w:name w:val="Heading 2 Char"/>
    <w:link w:val="Heading2"/>
    <w:rsid w:val="009F7836"/>
    <w:rPr>
      <w:rFonts w:ascii="Arial" w:hAnsi="Arial" w:cs="Arial"/>
      <w:b/>
      <w:bCs/>
      <w:i/>
      <w:iCs/>
      <w:sz w:val="28"/>
      <w:szCs w:val="28"/>
    </w:rPr>
  </w:style>
  <w:style w:type="paragraph" w:styleId="FootnoteText">
    <w:name w:val="footnote text"/>
    <w:basedOn w:val="Normal"/>
    <w:link w:val="FootnoteTextChar"/>
    <w:rsid w:val="00060621"/>
    <w:rPr>
      <w:rFonts w:ascii="Times New Roman" w:hAnsi="Times New Roman"/>
      <w:sz w:val="20"/>
      <w:lang w:eastAsia="bg-BG"/>
    </w:rPr>
  </w:style>
  <w:style w:type="character" w:customStyle="1" w:styleId="FootnoteTextChar">
    <w:name w:val="Footnote Text Char"/>
    <w:basedOn w:val="DefaultParagraphFont"/>
    <w:link w:val="FootnoteText"/>
    <w:rsid w:val="00060621"/>
  </w:style>
  <w:style w:type="character" w:styleId="FootnoteReference">
    <w:name w:val="footnote reference"/>
    <w:rsid w:val="00060621"/>
    <w:rPr>
      <w:vertAlign w:val="superscript"/>
    </w:rPr>
  </w:style>
  <w:style w:type="character" w:customStyle="1" w:styleId="HeaderChar">
    <w:name w:val="Header Char"/>
    <w:link w:val="Header"/>
    <w:uiPriority w:val="99"/>
    <w:rsid w:val="00CA6F4A"/>
    <w:rPr>
      <w:rFonts w:ascii="HebarU" w:hAnsi="HebarU"/>
      <w:sz w:val="24"/>
      <w:lang w:eastAsia="en-US"/>
    </w:rPr>
  </w:style>
  <w:style w:type="character" w:customStyle="1" w:styleId="Heading3Char">
    <w:name w:val="Heading 3 Char"/>
    <w:link w:val="Heading3"/>
    <w:semiHidden/>
    <w:rsid w:val="003A5D39"/>
    <w:rPr>
      <w:rFonts w:ascii="Calibri Light" w:eastAsia="Times New Roman" w:hAnsi="Calibri Light" w:cs="Times New Roman"/>
      <w:b/>
      <w:bCs/>
      <w:sz w:val="26"/>
      <w:szCs w:val="26"/>
      <w:lang w:eastAsia="en-US"/>
    </w:rPr>
  </w:style>
  <w:style w:type="character" w:customStyle="1" w:styleId="FooterChar">
    <w:name w:val="Footer Char"/>
    <w:link w:val="Footer"/>
    <w:rsid w:val="008505E0"/>
    <w:rPr>
      <w:rFonts w:ascii="HebarU" w:hAnsi="HebarU"/>
      <w:sz w:val="24"/>
      <w:lang w:eastAsia="en-US"/>
    </w:rPr>
  </w:style>
  <w:style w:type="paragraph" w:styleId="ListParagraph">
    <w:name w:val="List Paragraph"/>
    <w:basedOn w:val="Normal"/>
    <w:link w:val="ListParagraphChar"/>
    <w:uiPriority w:val="34"/>
    <w:qFormat/>
    <w:rsid w:val="008505E0"/>
    <w:pPr>
      <w:ind w:left="720"/>
      <w:contextualSpacing/>
      <w:jc w:val="both"/>
    </w:pPr>
    <w:rPr>
      <w:rFonts w:ascii="Times New Roman" w:hAnsi="Times New Roman"/>
      <w:lang w:val="en-GB"/>
    </w:rPr>
  </w:style>
  <w:style w:type="character" w:customStyle="1" w:styleId="ListParagraphChar">
    <w:name w:val="List Paragraph Char"/>
    <w:link w:val="ListParagraph"/>
    <w:uiPriority w:val="34"/>
    <w:locked/>
    <w:rsid w:val="008505E0"/>
    <w:rPr>
      <w:sz w:val="24"/>
      <w:lang w:val="en-GB" w:eastAsia="en-US"/>
    </w:rPr>
  </w:style>
  <w:style w:type="character" w:customStyle="1" w:styleId="Heading1Char">
    <w:name w:val="Heading 1 Char"/>
    <w:basedOn w:val="DefaultParagraphFont"/>
    <w:link w:val="Heading1"/>
    <w:rsid w:val="00284018"/>
    <w:rPr>
      <w:rFonts w:ascii="Cambria" w:hAnsi="Cambria"/>
      <w:color w:val="365F91"/>
      <w:sz w:val="32"/>
      <w:szCs w:val="32"/>
      <w:lang w:eastAsia="en-US"/>
    </w:rPr>
  </w:style>
  <w:style w:type="character" w:customStyle="1" w:styleId="titleemph1">
    <w:name w:val="title_emph1"/>
    <w:rsid w:val="00D321B2"/>
    <w:rPr>
      <w:rFonts w:ascii="Arial" w:hAnsi="Arial" w:cs="Arial" w:hint="default"/>
      <w:b/>
      <w:bCs/>
      <w:sz w:val="18"/>
      <w:szCs w:val="18"/>
    </w:rPr>
  </w:style>
  <w:style w:type="paragraph" w:styleId="Revision">
    <w:name w:val="Revision"/>
    <w:hidden/>
    <w:uiPriority w:val="99"/>
    <w:semiHidden/>
    <w:rsid w:val="001D2A7A"/>
    <w:rPr>
      <w:rFonts w:ascii="HebarU" w:hAnsi="HebarU"/>
      <w:sz w:val="24"/>
      <w:lang w:eastAsia="en-US"/>
    </w:rPr>
  </w:style>
  <w:style w:type="character" w:styleId="UnresolvedMention">
    <w:name w:val="Unresolved Mention"/>
    <w:uiPriority w:val="99"/>
    <w:semiHidden/>
    <w:unhideWhenUsed/>
    <w:rsid w:val="001D2A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664">
      <w:bodyDiv w:val="1"/>
      <w:marLeft w:val="0"/>
      <w:marRight w:val="0"/>
      <w:marTop w:val="0"/>
      <w:marBottom w:val="0"/>
      <w:divBdr>
        <w:top w:val="none" w:sz="0" w:space="0" w:color="auto"/>
        <w:left w:val="none" w:sz="0" w:space="0" w:color="auto"/>
        <w:bottom w:val="none" w:sz="0" w:space="0" w:color="auto"/>
        <w:right w:val="none" w:sz="0" w:space="0" w:color="auto"/>
      </w:divBdr>
    </w:div>
    <w:div w:id="92171979">
      <w:bodyDiv w:val="1"/>
      <w:marLeft w:val="0"/>
      <w:marRight w:val="0"/>
      <w:marTop w:val="0"/>
      <w:marBottom w:val="0"/>
      <w:divBdr>
        <w:top w:val="none" w:sz="0" w:space="0" w:color="auto"/>
        <w:left w:val="none" w:sz="0" w:space="0" w:color="auto"/>
        <w:bottom w:val="none" w:sz="0" w:space="0" w:color="auto"/>
        <w:right w:val="none" w:sz="0" w:space="0" w:color="auto"/>
      </w:divBdr>
    </w:div>
    <w:div w:id="333799149">
      <w:bodyDiv w:val="1"/>
      <w:marLeft w:val="0"/>
      <w:marRight w:val="0"/>
      <w:marTop w:val="0"/>
      <w:marBottom w:val="0"/>
      <w:divBdr>
        <w:top w:val="none" w:sz="0" w:space="0" w:color="auto"/>
        <w:left w:val="none" w:sz="0" w:space="0" w:color="auto"/>
        <w:bottom w:val="none" w:sz="0" w:space="0" w:color="auto"/>
        <w:right w:val="none" w:sz="0" w:space="0" w:color="auto"/>
      </w:divBdr>
    </w:div>
    <w:div w:id="359283235">
      <w:bodyDiv w:val="1"/>
      <w:marLeft w:val="0"/>
      <w:marRight w:val="0"/>
      <w:marTop w:val="0"/>
      <w:marBottom w:val="0"/>
      <w:divBdr>
        <w:top w:val="none" w:sz="0" w:space="0" w:color="auto"/>
        <w:left w:val="none" w:sz="0" w:space="0" w:color="auto"/>
        <w:bottom w:val="none" w:sz="0" w:space="0" w:color="auto"/>
        <w:right w:val="none" w:sz="0" w:space="0" w:color="auto"/>
      </w:divBdr>
    </w:div>
    <w:div w:id="472529392">
      <w:bodyDiv w:val="1"/>
      <w:marLeft w:val="0"/>
      <w:marRight w:val="0"/>
      <w:marTop w:val="0"/>
      <w:marBottom w:val="0"/>
      <w:divBdr>
        <w:top w:val="none" w:sz="0" w:space="0" w:color="auto"/>
        <w:left w:val="none" w:sz="0" w:space="0" w:color="auto"/>
        <w:bottom w:val="none" w:sz="0" w:space="0" w:color="auto"/>
        <w:right w:val="none" w:sz="0" w:space="0" w:color="auto"/>
      </w:divBdr>
    </w:div>
    <w:div w:id="564608220">
      <w:bodyDiv w:val="1"/>
      <w:marLeft w:val="0"/>
      <w:marRight w:val="0"/>
      <w:marTop w:val="0"/>
      <w:marBottom w:val="0"/>
      <w:divBdr>
        <w:top w:val="none" w:sz="0" w:space="0" w:color="auto"/>
        <w:left w:val="none" w:sz="0" w:space="0" w:color="auto"/>
        <w:bottom w:val="none" w:sz="0" w:space="0" w:color="auto"/>
        <w:right w:val="none" w:sz="0" w:space="0" w:color="auto"/>
      </w:divBdr>
    </w:div>
    <w:div w:id="850026101">
      <w:bodyDiv w:val="1"/>
      <w:marLeft w:val="0"/>
      <w:marRight w:val="0"/>
      <w:marTop w:val="0"/>
      <w:marBottom w:val="0"/>
      <w:divBdr>
        <w:top w:val="none" w:sz="0" w:space="0" w:color="auto"/>
        <w:left w:val="none" w:sz="0" w:space="0" w:color="auto"/>
        <w:bottom w:val="none" w:sz="0" w:space="0" w:color="auto"/>
        <w:right w:val="none" w:sz="0" w:space="0" w:color="auto"/>
      </w:divBdr>
    </w:div>
    <w:div w:id="864250153">
      <w:bodyDiv w:val="1"/>
      <w:marLeft w:val="0"/>
      <w:marRight w:val="0"/>
      <w:marTop w:val="0"/>
      <w:marBottom w:val="0"/>
      <w:divBdr>
        <w:top w:val="none" w:sz="0" w:space="0" w:color="auto"/>
        <w:left w:val="none" w:sz="0" w:space="0" w:color="auto"/>
        <w:bottom w:val="none" w:sz="0" w:space="0" w:color="auto"/>
        <w:right w:val="none" w:sz="0" w:space="0" w:color="auto"/>
      </w:divBdr>
    </w:div>
    <w:div w:id="1026441168">
      <w:bodyDiv w:val="1"/>
      <w:marLeft w:val="0"/>
      <w:marRight w:val="0"/>
      <w:marTop w:val="0"/>
      <w:marBottom w:val="0"/>
      <w:divBdr>
        <w:top w:val="none" w:sz="0" w:space="0" w:color="auto"/>
        <w:left w:val="none" w:sz="0" w:space="0" w:color="auto"/>
        <w:bottom w:val="none" w:sz="0" w:space="0" w:color="auto"/>
        <w:right w:val="none" w:sz="0" w:space="0" w:color="auto"/>
      </w:divBdr>
    </w:div>
    <w:div w:id="1118568671">
      <w:bodyDiv w:val="1"/>
      <w:marLeft w:val="0"/>
      <w:marRight w:val="0"/>
      <w:marTop w:val="0"/>
      <w:marBottom w:val="0"/>
      <w:divBdr>
        <w:top w:val="none" w:sz="0" w:space="0" w:color="auto"/>
        <w:left w:val="none" w:sz="0" w:space="0" w:color="auto"/>
        <w:bottom w:val="none" w:sz="0" w:space="0" w:color="auto"/>
        <w:right w:val="none" w:sz="0" w:space="0" w:color="auto"/>
      </w:divBdr>
    </w:div>
    <w:div w:id="1456945976">
      <w:bodyDiv w:val="1"/>
      <w:marLeft w:val="0"/>
      <w:marRight w:val="0"/>
      <w:marTop w:val="0"/>
      <w:marBottom w:val="0"/>
      <w:divBdr>
        <w:top w:val="none" w:sz="0" w:space="0" w:color="auto"/>
        <w:left w:val="none" w:sz="0" w:space="0" w:color="auto"/>
        <w:bottom w:val="none" w:sz="0" w:space="0" w:color="auto"/>
        <w:right w:val="none" w:sz="0" w:space="0" w:color="auto"/>
      </w:divBdr>
    </w:div>
    <w:div w:id="1666979847">
      <w:bodyDiv w:val="1"/>
      <w:marLeft w:val="0"/>
      <w:marRight w:val="0"/>
      <w:marTop w:val="0"/>
      <w:marBottom w:val="0"/>
      <w:divBdr>
        <w:top w:val="none" w:sz="0" w:space="0" w:color="auto"/>
        <w:left w:val="none" w:sz="0" w:space="0" w:color="auto"/>
        <w:bottom w:val="none" w:sz="0" w:space="0" w:color="auto"/>
        <w:right w:val="none" w:sz="0" w:space="0" w:color="auto"/>
      </w:divBdr>
    </w:div>
    <w:div w:id="1684238711">
      <w:bodyDiv w:val="1"/>
      <w:marLeft w:val="0"/>
      <w:marRight w:val="0"/>
      <w:marTop w:val="0"/>
      <w:marBottom w:val="0"/>
      <w:divBdr>
        <w:top w:val="none" w:sz="0" w:space="0" w:color="auto"/>
        <w:left w:val="none" w:sz="0" w:space="0" w:color="auto"/>
        <w:bottom w:val="none" w:sz="0" w:space="0" w:color="auto"/>
        <w:right w:val="none" w:sz="0" w:space="0" w:color="auto"/>
      </w:divBdr>
    </w:div>
    <w:div w:id="1734309909">
      <w:bodyDiv w:val="1"/>
      <w:marLeft w:val="0"/>
      <w:marRight w:val="0"/>
      <w:marTop w:val="0"/>
      <w:marBottom w:val="0"/>
      <w:divBdr>
        <w:top w:val="none" w:sz="0" w:space="0" w:color="auto"/>
        <w:left w:val="none" w:sz="0" w:space="0" w:color="auto"/>
        <w:bottom w:val="none" w:sz="0" w:space="0" w:color="auto"/>
        <w:right w:val="none" w:sz="0" w:space="0" w:color="auto"/>
      </w:divBdr>
    </w:div>
    <w:div w:id="1757314289">
      <w:bodyDiv w:val="1"/>
      <w:marLeft w:val="0"/>
      <w:marRight w:val="0"/>
      <w:marTop w:val="0"/>
      <w:marBottom w:val="0"/>
      <w:divBdr>
        <w:top w:val="none" w:sz="0" w:space="0" w:color="auto"/>
        <w:left w:val="none" w:sz="0" w:space="0" w:color="auto"/>
        <w:bottom w:val="none" w:sz="0" w:space="0" w:color="auto"/>
        <w:right w:val="none" w:sz="0" w:space="0" w:color="auto"/>
      </w:divBdr>
    </w:div>
    <w:div w:id="2081516341">
      <w:bodyDiv w:val="1"/>
      <w:marLeft w:val="0"/>
      <w:marRight w:val="0"/>
      <w:marTop w:val="0"/>
      <w:marBottom w:val="0"/>
      <w:divBdr>
        <w:top w:val="none" w:sz="0" w:space="0" w:color="auto"/>
        <w:left w:val="none" w:sz="0" w:space="0" w:color="auto"/>
        <w:bottom w:val="none" w:sz="0" w:space="0" w:color="auto"/>
        <w:right w:val="none" w:sz="0" w:space="0" w:color="auto"/>
      </w:divBdr>
    </w:div>
    <w:div w:id="214716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4FFE-9130-4FD9-89D2-36E791A4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t:lpstr>
    </vt:vector>
  </TitlesOfParts>
  <Company>Council of Ministers</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a.toteva</dc:creator>
  <cp:keywords/>
  <cp:lastModifiedBy>Lyubena Dimitrova</cp:lastModifiedBy>
  <cp:revision>4</cp:revision>
  <cp:lastPrinted>2011-03-22T15:11:00Z</cp:lastPrinted>
  <dcterms:created xsi:type="dcterms:W3CDTF">2026-02-05T14:32:00Z</dcterms:created>
  <dcterms:modified xsi:type="dcterms:W3CDTF">2026-02-09T10:21:00Z</dcterms:modified>
</cp:coreProperties>
</file>